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topLinePunct w:val="0"/>
        <w:autoSpaceDE/>
        <w:autoSpaceDN/>
        <w:bidi w:val="0"/>
        <w:adjustRightInd w:val="0"/>
        <w:snapToGrid w:val="0"/>
        <w:spacing w:line="560" w:lineRule="exact"/>
        <w:jc w:val="center"/>
        <w:textAlignment w:val="auto"/>
        <w:rPr>
          <w:rFonts w:hint="eastAsia" w:ascii="方正小标宋_GBK" w:eastAsia="方正小标宋_GBK"/>
          <w:sz w:val="36"/>
          <w:szCs w:val="36"/>
        </w:rPr>
      </w:pPr>
      <w:r>
        <w:rPr>
          <w:rFonts w:hint="eastAsia" w:ascii="方正小标宋_GBK" w:eastAsia="方正小标宋_GBK"/>
          <w:sz w:val="36"/>
          <w:szCs w:val="36"/>
        </w:rPr>
        <w:t>北京市丰台区人民政府</w:t>
      </w:r>
      <w:r>
        <w:rPr>
          <w:rFonts w:hint="eastAsia" w:ascii="方正小标宋_GBK" w:eastAsia="方正小标宋_GBK"/>
          <w:sz w:val="36"/>
          <w:szCs w:val="36"/>
          <w:lang w:eastAsia="zh-CN"/>
        </w:rPr>
        <w:t>西罗园</w:t>
      </w:r>
      <w:r>
        <w:rPr>
          <w:rFonts w:hint="eastAsia" w:ascii="方正小标宋_GBK" w:eastAsia="方正小标宋_GBK"/>
          <w:sz w:val="36"/>
          <w:szCs w:val="36"/>
        </w:rPr>
        <w:t>街道办事处</w:t>
      </w:r>
    </w:p>
    <w:p>
      <w:pPr>
        <w:keepNext w:val="0"/>
        <w:keepLines w:val="0"/>
        <w:pageBreakBefore w:val="0"/>
        <w:kinsoku/>
        <w:wordWrap/>
        <w:topLinePunct w:val="0"/>
        <w:autoSpaceDE/>
        <w:autoSpaceDN/>
        <w:bidi w:val="0"/>
        <w:adjustRightInd w:val="0"/>
        <w:snapToGrid w:val="0"/>
        <w:spacing w:line="560" w:lineRule="exact"/>
        <w:jc w:val="center"/>
        <w:textAlignment w:val="auto"/>
        <w:rPr>
          <w:rFonts w:ascii="方正小标宋_GBK" w:eastAsia="方正小标宋_GBK"/>
          <w:sz w:val="36"/>
          <w:szCs w:val="36"/>
        </w:rPr>
      </w:pPr>
      <w:r>
        <w:rPr>
          <w:rFonts w:hint="eastAsia" w:ascii="方正小标宋_GBK" w:eastAsia="方正小标宋_GBK"/>
          <w:sz w:val="36"/>
          <w:szCs w:val="36"/>
        </w:rPr>
        <w:t>2019年政府信息公开</w:t>
      </w:r>
      <w:r>
        <w:rPr>
          <w:rFonts w:hint="eastAsia" w:ascii="方正小标宋_GBK" w:eastAsia="方正小标宋_GBK"/>
          <w:sz w:val="36"/>
          <w:szCs w:val="36"/>
          <w:lang w:eastAsia="zh-CN"/>
        </w:rPr>
        <w:t>工作</w:t>
      </w:r>
      <w:r>
        <w:rPr>
          <w:rFonts w:hint="eastAsia" w:ascii="方正小标宋_GBK" w:eastAsia="方正小标宋_GBK"/>
          <w:sz w:val="36"/>
          <w:szCs w:val="36"/>
        </w:rPr>
        <w:t>年度报告</w:t>
      </w:r>
    </w:p>
    <w:p>
      <w:pPr>
        <w:keepNext w:val="0"/>
        <w:keepLines w:val="0"/>
        <w:pageBreakBefore w:val="0"/>
        <w:kinsoku/>
        <w:wordWrap/>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依</w:t>
      </w:r>
      <w:r>
        <w:rPr>
          <w:rFonts w:hint="eastAsia" w:ascii="仿宋_GB2312" w:hAnsi="仿宋_GB2312" w:eastAsia="仿宋_GB2312" w:cs="仿宋_GB2312"/>
          <w:b w:val="0"/>
          <w:bCs w:val="0"/>
          <w:sz w:val="32"/>
          <w:szCs w:val="32"/>
        </w:rPr>
        <w:t>据《中华人民共和国政府信息公开条例》第</w:t>
      </w:r>
      <w:r>
        <w:rPr>
          <w:rFonts w:hint="eastAsia" w:ascii="仿宋_GB2312" w:hAnsi="仿宋_GB2312" w:eastAsia="仿宋_GB2312" w:cs="仿宋_GB2312"/>
          <w:b w:val="0"/>
          <w:bCs w:val="0"/>
          <w:sz w:val="32"/>
          <w:szCs w:val="32"/>
          <w:lang w:eastAsia="zh-CN"/>
        </w:rPr>
        <w:t>五十</w:t>
      </w:r>
      <w:r>
        <w:rPr>
          <w:rFonts w:hint="eastAsia" w:ascii="仿宋_GB2312" w:hAnsi="仿宋_GB2312" w:eastAsia="仿宋_GB2312" w:cs="仿宋_GB2312"/>
          <w:b w:val="0"/>
          <w:bCs w:val="0"/>
          <w:sz w:val="32"/>
          <w:szCs w:val="32"/>
        </w:rPr>
        <w:t>条之规定，制作本报告</w:t>
      </w:r>
      <w:r>
        <w:rPr>
          <w:rFonts w:hint="eastAsia" w:ascii="仿宋_GB2312" w:hAnsi="仿宋_GB2312" w:eastAsia="仿宋_GB2312" w:cs="仿宋_GB2312"/>
          <w:b w:val="0"/>
          <w:bCs w:val="0"/>
          <w:sz w:val="32"/>
          <w:szCs w:val="32"/>
          <w:lang w:eastAsia="zh-CN"/>
        </w:rPr>
        <w:t>。</w:t>
      </w:r>
    </w:p>
    <w:p>
      <w:pPr>
        <w:keepNext w:val="0"/>
        <w:keepLines w:val="0"/>
        <w:pageBreakBefore w:val="0"/>
        <w:kinsoku/>
        <w:wordWrap/>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一、总体情况</w:t>
      </w:r>
    </w:p>
    <w:p>
      <w:pPr>
        <w:keepNext w:val="0"/>
        <w:keepLines w:val="0"/>
        <w:pageBreakBefore w:val="0"/>
        <w:kinsoku/>
        <w:wordWrap/>
        <w:topLinePunct w:val="0"/>
        <w:autoSpaceDE/>
        <w:autoSpaceDN/>
        <w:bidi w:val="0"/>
        <w:adjustRightInd w:val="0"/>
        <w:snapToGrid w:val="0"/>
        <w:spacing w:line="560" w:lineRule="exact"/>
        <w:ind w:left="0" w:lef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主动公开情况</w:t>
      </w:r>
    </w:p>
    <w:p>
      <w:pPr>
        <w:keepNext w:val="0"/>
        <w:keepLines w:val="0"/>
        <w:pageBreakBefore w:val="0"/>
        <w:kinsoku/>
        <w:wordWrap/>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2019年，西罗园</w:t>
      </w:r>
      <w:r>
        <w:rPr>
          <w:rFonts w:hint="eastAsia" w:ascii="仿宋_GB2312" w:hAnsi="仿宋_GB2312" w:eastAsia="仿宋_GB2312" w:cs="仿宋_GB2312"/>
          <w:sz w:val="32"/>
          <w:szCs w:val="32"/>
        </w:rPr>
        <w:t>街道以习近平新时代中国特色社会主义思想为指引，认真落实党中央、国务院、北京市和丰台区关于全面推进政务公开工作的系列部署，按照《中华人民共和国政府信息公开条例》《北京市政府信息公开规定》要求，围绕市委市政府、区委区政府中心和街道重点工作，全面推进决策、执行、管理、服务、结果公开，使公开促落实、促规范、促服务的作用得到进一步发挥。</w:t>
      </w:r>
    </w:p>
    <w:p>
      <w:pPr>
        <w:keepNext w:val="0"/>
        <w:keepLines w:val="0"/>
        <w:pageBreakBefore w:val="0"/>
        <w:kinsoku/>
        <w:wordWrap/>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w:t>
      </w:r>
      <w:r>
        <w:rPr>
          <w:rFonts w:hint="eastAsia" w:ascii="仿宋_GB2312" w:hAnsi="仿宋_GB2312" w:eastAsia="仿宋_GB2312" w:cs="仿宋_GB2312"/>
          <w:color w:val="auto"/>
          <w:sz w:val="32"/>
          <w:szCs w:val="32"/>
          <w:lang w:eastAsia="zh-CN"/>
        </w:rPr>
        <w:t>丰台区政府门户网站、首都之窗信息</w:t>
      </w:r>
      <w:r>
        <w:rPr>
          <w:rFonts w:hint="eastAsia" w:ascii="仿宋_GB2312" w:hAnsi="仿宋_GB2312" w:eastAsia="仿宋_GB2312" w:cs="仿宋_GB2312"/>
          <w:color w:val="auto"/>
          <w:sz w:val="32"/>
          <w:szCs w:val="32"/>
        </w:rPr>
        <w:t>公开专栏</w:t>
      </w:r>
      <w:r>
        <w:rPr>
          <w:rFonts w:hint="eastAsia" w:ascii="仿宋_GB2312" w:hAnsi="仿宋_GB2312" w:eastAsia="仿宋_GB2312" w:cs="仿宋_GB2312"/>
          <w:color w:val="auto"/>
          <w:sz w:val="32"/>
          <w:szCs w:val="32"/>
          <w:lang w:eastAsia="zh-CN"/>
        </w:rPr>
        <w:t>、微信公众号、微博</w:t>
      </w:r>
      <w:r>
        <w:rPr>
          <w:rFonts w:hint="eastAsia" w:ascii="仿宋_GB2312" w:hAnsi="仿宋_GB2312" w:eastAsia="仿宋_GB2312" w:cs="仿宋_GB2312"/>
          <w:color w:val="auto"/>
          <w:sz w:val="32"/>
          <w:szCs w:val="32"/>
        </w:rPr>
        <w:t>等载体及时</w:t>
      </w:r>
      <w:r>
        <w:rPr>
          <w:rFonts w:hint="eastAsia" w:ascii="仿宋_GB2312" w:hAnsi="仿宋_GB2312" w:eastAsia="仿宋_GB2312" w:cs="仿宋_GB2312"/>
          <w:color w:val="auto"/>
          <w:sz w:val="32"/>
          <w:szCs w:val="32"/>
          <w:lang w:eastAsia="zh-CN"/>
        </w:rPr>
        <w:t>发布政府信息</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同时</w:t>
      </w:r>
      <w:r>
        <w:rPr>
          <w:rFonts w:hint="eastAsia" w:ascii="仿宋_GB2312" w:hAnsi="仿宋_GB2312" w:eastAsia="仿宋_GB2312" w:cs="仿宋_GB2312"/>
          <w:color w:val="auto"/>
          <w:sz w:val="32"/>
          <w:szCs w:val="32"/>
        </w:rPr>
        <w:t>按照“合法、全面、准确、及时”的要求</w:t>
      </w:r>
      <w:r>
        <w:rPr>
          <w:rFonts w:hint="eastAsia" w:ascii="仿宋_GB2312" w:hAnsi="仿宋_GB2312" w:eastAsia="仿宋_GB2312" w:cs="仿宋_GB2312"/>
          <w:color w:val="auto"/>
          <w:sz w:val="32"/>
          <w:szCs w:val="32"/>
          <w:lang w:eastAsia="zh-CN"/>
        </w:rPr>
        <w:t>，对</w:t>
      </w:r>
      <w:r>
        <w:rPr>
          <w:rFonts w:hint="eastAsia" w:ascii="仿宋_GB2312" w:hAnsi="仿宋_GB2312" w:eastAsia="仿宋_GB2312" w:cs="仿宋_GB2312"/>
          <w:color w:val="auto"/>
          <w:sz w:val="32"/>
          <w:szCs w:val="32"/>
        </w:rPr>
        <w:t>公开目录、</w:t>
      </w:r>
      <w:r>
        <w:rPr>
          <w:rFonts w:hint="eastAsia" w:ascii="仿宋_GB2312" w:hAnsi="仿宋_GB2312" w:eastAsia="仿宋_GB2312" w:cs="仿宋_GB2312"/>
          <w:color w:val="auto"/>
          <w:sz w:val="32"/>
          <w:szCs w:val="32"/>
          <w:lang w:eastAsia="zh-CN"/>
        </w:rPr>
        <w:t>领导信息、机构信息、服务事项、办事指南等变更信息及时调整更新。</w:t>
      </w:r>
      <w:r>
        <w:rPr>
          <w:rFonts w:hint="eastAsia" w:ascii="仿宋_GB2312" w:hAnsi="仿宋_GB2312" w:eastAsia="仿宋_GB2312" w:cs="仿宋_GB2312"/>
          <w:color w:val="auto"/>
          <w:sz w:val="32"/>
          <w:szCs w:val="32"/>
          <w:lang w:val="en-US" w:eastAsia="zh-CN"/>
        </w:rPr>
        <w:t>2019年度，</w:t>
      </w:r>
      <w:r>
        <w:rPr>
          <w:rFonts w:hint="eastAsia" w:ascii="仿宋_GB2312" w:hAnsi="仿宋_GB2312" w:eastAsia="仿宋_GB2312" w:cs="仿宋_GB2312"/>
          <w:color w:val="auto"/>
          <w:sz w:val="32"/>
          <w:szCs w:val="32"/>
        </w:rPr>
        <w:t>通过宣传栏、微博、微信公众号等</w:t>
      </w:r>
      <w:r>
        <w:rPr>
          <w:rFonts w:hint="eastAsia" w:ascii="仿宋_GB2312" w:hAnsi="仿宋_GB2312" w:eastAsia="仿宋_GB2312" w:cs="仿宋_GB2312"/>
          <w:color w:val="auto"/>
          <w:sz w:val="32"/>
          <w:szCs w:val="32"/>
          <w:lang w:eastAsia="zh-CN"/>
        </w:rPr>
        <w:t>共发</w:t>
      </w:r>
      <w:r>
        <w:rPr>
          <w:rFonts w:hint="eastAsia" w:ascii="仿宋_GB2312" w:hAnsi="仿宋_GB2312" w:eastAsia="仿宋_GB2312" w:cs="仿宋_GB2312"/>
          <w:color w:val="auto"/>
          <w:sz w:val="32"/>
          <w:szCs w:val="32"/>
        </w:rPr>
        <w:t>布政府信息</w:t>
      </w:r>
      <w:r>
        <w:rPr>
          <w:rFonts w:hint="eastAsia" w:ascii="仿宋_GB2312" w:hAnsi="仿宋_GB2312" w:eastAsia="仿宋_GB2312" w:cs="仿宋_GB2312"/>
          <w:color w:val="auto"/>
          <w:sz w:val="32"/>
          <w:szCs w:val="32"/>
          <w:lang w:val="en-US" w:eastAsia="zh-CN"/>
        </w:rPr>
        <w:t>1468条，其中</w:t>
      </w:r>
      <w:r>
        <w:rPr>
          <w:rFonts w:hint="eastAsia" w:ascii="仿宋_GB2312" w:hAnsi="仿宋_GB2312" w:eastAsia="仿宋_GB2312" w:cs="仿宋_GB2312"/>
          <w:color w:val="auto"/>
          <w:sz w:val="32"/>
          <w:szCs w:val="32"/>
          <w:lang w:eastAsia="zh-CN"/>
        </w:rPr>
        <w:t>，通过丰台区政府门户网站公开</w:t>
      </w:r>
      <w:r>
        <w:rPr>
          <w:rFonts w:hint="eastAsia" w:ascii="仿宋_GB2312" w:hAnsi="仿宋_GB2312" w:eastAsia="仿宋_GB2312" w:cs="仿宋_GB2312"/>
          <w:color w:val="auto"/>
          <w:sz w:val="32"/>
          <w:szCs w:val="32"/>
          <w:lang w:val="en-US" w:eastAsia="zh-CN"/>
        </w:rPr>
        <w:t>143条，通过</w:t>
      </w:r>
      <w:r>
        <w:rPr>
          <w:rFonts w:hint="eastAsia" w:ascii="仿宋_GB2312" w:hAnsi="仿宋_GB2312" w:eastAsia="仿宋_GB2312" w:cs="仿宋_GB2312"/>
          <w:color w:val="auto"/>
          <w:sz w:val="32"/>
          <w:szCs w:val="32"/>
          <w:lang w:eastAsia="zh-CN"/>
        </w:rPr>
        <w:t>首都之窗信息</w:t>
      </w:r>
      <w:r>
        <w:rPr>
          <w:rFonts w:hint="eastAsia" w:ascii="仿宋_GB2312" w:hAnsi="仿宋_GB2312" w:eastAsia="仿宋_GB2312" w:cs="仿宋_GB2312"/>
          <w:color w:val="auto"/>
          <w:sz w:val="32"/>
          <w:szCs w:val="32"/>
        </w:rPr>
        <w:t>公开专栏</w:t>
      </w:r>
      <w:r>
        <w:rPr>
          <w:rFonts w:hint="eastAsia" w:ascii="仿宋_GB2312" w:hAnsi="仿宋_GB2312" w:eastAsia="仿宋_GB2312" w:cs="仿宋_GB2312"/>
          <w:color w:val="auto"/>
          <w:sz w:val="32"/>
          <w:szCs w:val="32"/>
          <w:lang w:eastAsia="zh-CN"/>
        </w:rPr>
        <w:t>公开</w:t>
      </w:r>
      <w:r>
        <w:rPr>
          <w:rFonts w:hint="eastAsia" w:ascii="仿宋_GB2312" w:hAnsi="仿宋_GB2312" w:eastAsia="仿宋_GB2312" w:cs="仿宋_GB2312"/>
          <w:color w:val="auto"/>
          <w:sz w:val="32"/>
          <w:szCs w:val="32"/>
          <w:lang w:val="en-US" w:eastAsia="zh-CN"/>
        </w:rPr>
        <w:t>783条，通过宣传栏公开421条，通过</w:t>
      </w:r>
      <w:r>
        <w:rPr>
          <w:rFonts w:hint="eastAsia" w:ascii="仿宋_GB2312" w:hAnsi="仿宋_GB2312" w:eastAsia="仿宋_GB2312" w:cs="仿宋_GB2312"/>
          <w:color w:val="auto"/>
          <w:sz w:val="32"/>
          <w:szCs w:val="32"/>
        </w:rPr>
        <w:t>政务微博公开</w:t>
      </w:r>
      <w:r>
        <w:rPr>
          <w:rFonts w:hint="eastAsia" w:ascii="仿宋_GB2312" w:hAnsi="仿宋_GB2312" w:eastAsia="仿宋_GB2312" w:cs="仿宋_GB2312"/>
          <w:color w:val="auto"/>
          <w:sz w:val="32"/>
          <w:szCs w:val="32"/>
          <w:lang w:val="en-US" w:eastAsia="zh-CN"/>
        </w:rPr>
        <w:t>21</w:t>
      </w:r>
      <w:r>
        <w:rPr>
          <w:rFonts w:hint="eastAsia" w:ascii="仿宋_GB2312" w:hAnsi="仿宋_GB2312" w:eastAsia="仿宋_GB2312" w:cs="仿宋_GB2312"/>
          <w:color w:val="auto"/>
          <w:sz w:val="32"/>
          <w:szCs w:val="32"/>
        </w:rPr>
        <w:t>条，通过政务微信公开</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条。</w:t>
      </w:r>
      <w:r>
        <w:rPr>
          <w:rFonts w:hint="eastAsia" w:ascii="仿宋_GB2312" w:hAnsi="仿宋_GB2312" w:eastAsia="仿宋_GB2312" w:cs="仿宋_GB2312"/>
          <w:color w:val="auto"/>
          <w:sz w:val="32"/>
          <w:szCs w:val="32"/>
          <w:lang w:val="en-US" w:eastAsia="zh-CN"/>
        </w:rPr>
        <w:t>2019年度无</w:t>
      </w:r>
      <w:r>
        <w:rPr>
          <w:rFonts w:hint="eastAsia" w:ascii="仿宋_GB2312" w:hAnsi="仿宋_GB2312" w:eastAsia="仿宋_GB2312" w:cs="仿宋_GB2312"/>
          <w:color w:val="auto"/>
          <w:sz w:val="32"/>
          <w:szCs w:val="32"/>
        </w:rPr>
        <w:t>人大代表</w:t>
      </w:r>
      <w:r>
        <w:rPr>
          <w:rFonts w:hint="eastAsia" w:ascii="仿宋_GB2312" w:hAnsi="仿宋_GB2312" w:eastAsia="仿宋_GB2312" w:cs="仿宋_GB2312"/>
          <w:color w:val="auto"/>
          <w:sz w:val="32"/>
          <w:szCs w:val="32"/>
          <w:lang w:eastAsia="zh-CN"/>
        </w:rPr>
        <w:t>建议及</w:t>
      </w:r>
      <w:r>
        <w:rPr>
          <w:rFonts w:hint="eastAsia" w:ascii="仿宋_GB2312" w:hAnsi="仿宋_GB2312" w:eastAsia="仿宋_GB2312" w:cs="仿宋_GB2312"/>
          <w:color w:val="auto"/>
          <w:sz w:val="32"/>
          <w:szCs w:val="32"/>
        </w:rPr>
        <w:t>政协提案。</w:t>
      </w:r>
      <w:r>
        <w:rPr>
          <w:rFonts w:hint="eastAsia" w:ascii="仿宋_GB2312" w:hAnsi="仿宋_GB2312" w:eastAsia="仿宋_GB2312" w:cs="仿宋_GB2312"/>
          <w:color w:val="auto"/>
          <w:sz w:val="32"/>
          <w:szCs w:val="32"/>
          <w:lang w:eastAsia="zh-CN"/>
        </w:rPr>
        <w:t>于</w:t>
      </w:r>
      <w:r>
        <w:rPr>
          <w:rFonts w:hint="eastAsia" w:ascii="仿宋_GB2312" w:hAnsi="仿宋_GB2312" w:eastAsia="仿宋_GB2312" w:cs="仿宋_GB2312"/>
          <w:color w:val="000000"/>
          <w:kern w:val="0"/>
          <w:sz w:val="32"/>
          <w:szCs w:val="32"/>
          <w:lang w:val="en-US" w:eastAsia="zh-CN" w:bidi="ar"/>
        </w:rPr>
        <w:t>2019年9月20日</w:t>
      </w:r>
      <w:r>
        <w:rPr>
          <w:rFonts w:hint="eastAsia" w:ascii="仿宋_GB2312" w:hAnsi="仿宋_GB2312" w:eastAsia="仿宋_GB2312" w:cs="仿宋_GB2312"/>
          <w:color w:val="auto"/>
          <w:sz w:val="32"/>
          <w:szCs w:val="32"/>
        </w:rPr>
        <w:t>开展政务开放日活动，让群众走进政务服务中心，提意见促服务提升。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000000"/>
          <w:kern w:val="0"/>
          <w:sz w:val="32"/>
          <w:szCs w:val="32"/>
          <w:lang w:val="en-US" w:eastAsia="zh-CN" w:bidi="ar"/>
        </w:rPr>
        <w:t>街道积极落实重点领域信息公开工作，</w:t>
      </w:r>
      <w:r>
        <w:rPr>
          <w:rFonts w:hint="eastAsia" w:ascii="仿宋_GB2312" w:hAnsi="仿宋_GB2312" w:eastAsia="仿宋_GB2312" w:cs="仿宋_GB2312"/>
          <w:sz w:val="32"/>
          <w:szCs w:val="32"/>
        </w:rPr>
        <w:t>按照区财政局工作要求，不断细化公开科目，扩大公开范围，按时限在街道政务网站上公布《西罗园街道办事处2019年部门预算公开》《西罗园街道办事处2018年部门决算公开》《西罗园街道办事处2018年国有资产占有使用情况说明》《西罗园街道办事处政府购买服务指导性目录》。</w:t>
      </w:r>
      <w:r>
        <w:rPr>
          <w:rFonts w:hint="eastAsia" w:ascii="仿宋_GB2312" w:hAnsi="仿宋_GB2312" w:eastAsia="仿宋_GB2312" w:cs="仿宋_GB2312"/>
          <w:color w:val="000000"/>
          <w:kern w:val="0"/>
          <w:sz w:val="32"/>
          <w:szCs w:val="32"/>
          <w:lang w:val="en-US" w:eastAsia="zh-CN" w:bidi="ar"/>
        </w:rPr>
        <w:t>对于社会救助等重点领域信息及时予以公开，针对有变动的领导信息等重点信息及时更新。</w:t>
      </w:r>
    </w:p>
    <w:p>
      <w:pPr>
        <w:keepNext w:val="0"/>
        <w:keepLines w:val="0"/>
        <w:pageBreakBefore w:val="0"/>
        <w:kinsoku/>
        <w:wordWrap/>
        <w:topLinePunct w:val="0"/>
        <w:autoSpaceDE/>
        <w:autoSpaceDN/>
        <w:bidi w:val="0"/>
        <w:adjustRightInd w:val="0"/>
        <w:snapToGrid w:val="0"/>
        <w:spacing w:line="560" w:lineRule="exact"/>
        <w:ind w:left="0" w:lef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依申请公开办理情况</w:t>
      </w:r>
    </w:p>
    <w:p>
      <w:pPr>
        <w:keepNext w:val="0"/>
        <w:keepLines w:val="0"/>
        <w:pageBreakBefore w:val="0"/>
        <w:kinsoku/>
        <w:wordWrap/>
        <w:topLinePunct w:val="0"/>
        <w:autoSpaceDE/>
        <w:autoSpaceDN/>
        <w:bidi w:val="0"/>
        <w:adjustRightInd w:val="0"/>
        <w:snapToGrid w:val="0"/>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除主动公开工作外</w:t>
      </w:r>
      <w:r>
        <w:rPr>
          <w:rFonts w:hint="eastAsia" w:ascii="仿宋_GB2312" w:hAnsi="仿宋_GB2312" w:eastAsia="仿宋_GB2312" w:cs="仿宋_GB2312"/>
          <w:sz w:val="32"/>
          <w:szCs w:val="32"/>
        </w:rPr>
        <w:t>，我街道依申请公开政府信息受理渠道畅通，及时修订《政府信息公开指南》，确保当面、信函、网络申请受理渠道和咨询电话畅通。在办理和答复过程中做到与申请人充分沟通，按时答复，尽可能满足申请人信息需求，进一步规范依申请公开登记、办理、答复、送达、归档等管理工作。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年度共接到依申请公开3件，其中</w:t>
      </w:r>
      <w:r>
        <w:rPr>
          <w:rFonts w:hint="eastAsia" w:ascii="仿宋_GB2312" w:hAnsi="仿宋_GB2312" w:eastAsia="仿宋_GB2312" w:cs="仿宋_GB2312"/>
          <w:sz w:val="32"/>
          <w:szCs w:val="32"/>
          <w:lang w:eastAsia="zh-CN"/>
        </w:rPr>
        <w:t>当面申请</w:t>
      </w:r>
      <w:r>
        <w:rPr>
          <w:rFonts w:hint="eastAsia" w:ascii="仿宋_GB2312" w:hAnsi="仿宋_GB2312" w:eastAsia="仿宋_GB2312" w:cs="仿宋_GB2312"/>
          <w:sz w:val="32"/>
          <w:szCs w:val="32"/>
          <w:lang w:val="en-US" w:eastAsia="zh-CN"/>
        </w:rPr>
        <w:t>1件、</w:t>
      </w:r>
      <w:r>
        <w:rPr>
          <w:rFonts w:hint="eastAsia" w:ascii="仿宋_GB2312" w:hAnsi="仿宋_GB2312" w:eastAsia="仿宋_GB2312" w:cs="仿宋_GB2312"/>
          <w:sz w:val="32"/>
          <w:szCs w:val="32"/>
        </w:rPr>
        <w:t>通过网络提交申请</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件、以</w:t>
      </w:r>
      <w:r>
        <w:rPr>
          <w:rFonts w:hint="eastAsia" w:ascii="仿宋_GB2312" w:hAnsi="仿宋_GB2312" w:eastAsia="仿宋_GB2312" w:cs="仿宋_GB2312"/>
          <w:sz w:val="32"/>
          <w:szCs w:val="32"/>
          <w:lang w:eastAsia="zh-CN"/>
        </w:rPr>
        <w:t>传真</w:t>
      </w:r>
      <w:r>
        <w:rPr>
          <w:rFonts w:hint="eastAsia" w:ascii="仿宋_GB2312" w:hAnsi="仿宋_GB2312" w:eastAsia="仿宋_GB2312" w:cs="仿宋_GB2312"/>
          <w:sz w:val="32"/>
          <w:szCs w:val="32"/>
        </w:rPr>
        <w:t>形式申请1件，3件均按时办结，已到答复期的3件申请全部按期答复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kern w:val="0"/>
          <w:sz w:val="32"/>
          <w:szCs w:val="32"/>
          <w:lang w:val="en-US" w:eastAsia="zh-CN" w:bidi="ar"/>
        </w:rPr>
        <w:t>其中当面领取1件、电子邮箱回复2件，答复率100%，答复及时率100%</w:t>
      </w:r>
      <w:r>
        <w:rPr>
          <w:rFonts w:hint="eastAsia" w:ascii="仿宋_GB2312" w:hAnsi="仿宋_GB2312" w:eastAsia="仿宋_GB2312" w:cs="仿宋_GB2312"/>
          <w:sz w:val="32"/>
          <w:szCs w:val="32"/>
        </w:rPr>
        <w:t>。本年度没有因依申请公开政府信息工作而收取任何费用</w:t>
      </w:r>
      <w:r>
        <w:rPr>
          <w:rFonts w:hint="eastAsia" w:ascii="仿宋_GB2312" w:hAnsi="仿宋_GB2312" w:eastAsia="仿宋_GB2312" w:cs="仿宋_GB2312"/>
          <w:sz w:val="32"/>
          <w:szCs w:val="32"/>
          <w:lang w:eastAsia="zh-CN"/>
        </w:rPr>
        <w:t>，本年度发生</w:t>
      </w:r>
      <w:r>
        <w:rPr>
          <w:rFonts w:hint="eastAsia" w:ascii="仿宋_GB2312" w:hAnsi="仿宋_GB2312" w:eastAsia="仿宋_GB2312" w:cs="仿宋_GB2312"/>
          <w:sz w:val="32"/>
          <w:szCs w:val="32"/>
          <w:lang w:val="en-US" w:eastAsia="zh-CN"/>
        </w:rPr>
        <w:t>1起有关政府信息公开事务的行政诉讼。</w:t>
      </w:r>
    </w:p>
    <w:p>
      <w:pPr>
        <w:keepNext w:val="0"/>
        <w:keepLines w:val="0"/>
        <w:pageBreakBefore w:val="0"/>
        <w:numPr>
          <w:ilvl w:val="0"/>
          <w:numId w:val="0"/>
        </w:numPr>
        <w:kinsoku/>
        <w:wordWrap/>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lang w:eastAsia="zh-CN"/>
        </w:rPr>
        <w:t>（三）</w:t>
      </w:r>
      <w:r>
        <w:rPr>
          <w:rFonts w:hint="eastAsia" w:ascii="楷体_GB2312" w:hAnsi="楷体_GB2312" w:eastAsia="楷体_GB2312" w:cs="楷体_GB2312"/>
          <w:color w:val="auto"/>
          <w:sz w:val="32"/>
          <w:szCs w:val="32"/>
        </w:rPr>
        <w:t>政府信息资源的规范化、标准化管理情况</w:t>
      </w:r>
    </w:p>
    <w:p>
      <w:pPr>
        <w:keepNext w:val="0"/>
        <w:keepLines w:val="0"/>
        <w:pageBreakBefore w:val="0"/>
        <w:kinsoku/>
        <w:wordWrap/>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严格贯彻落实《</w:t>
      </w:r>
      <w:r>
        <w:rPr>
          <w:rFonts w:hint="eastAsia" w:ascii="仿宋_GB2312" w:hAnsi="仿宋_GB2312" w:eastAsia="仿宋_GB2312" w:cs="仿宋_GB2312"/>
          <w:sz w:val="32"/>
          <w:szCs w:val="32"/>
        </w:rPr>
        <w:t>国务院办公厅关于全面推进基层政务公开标准化规范化工作的指导意见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国办发〔2019〕54号</w:t>
      </w:r>
      <w:r>
        <w:rPr>
          <w:rFonts w:hint="eastAsia" w:ascii="仿宋_GB2312" w:hAnsi="仿宋_GB2312" w:eastAsia="仿宋_GB2312" w:cs="仿宋_GB2312"/>
          <w:sz w:val="32"/>
          <w:szCs w:val="32"/>
          <w:lang w:eastAsia="zh-CN"/>
        </w:rPr>
        <w:t>）文件要求，西罗园街道不断加强</w:t>
      </w:r>
      <w:r>
        <w:rPr>
          <w:rFonts w:hint="eastAsia" w:ascii="仿宋_GB2312" w:hAnsi="仿宋_GB2312" w:eastAsia="仿宋_GB2312" w:cs="仿宋_GB2312"/>
          <w:sz w:val="32"/>
          <w:szCs w:val="32"/>
        </w:rPr>
        <w:t>政府信息资源的标准化、信息化管理，充分发挥政府门户网站、政务新媒体、政务公开栏等平台作用，做好政务公开工作。</w:t>
      </w:r>
      <w:r>
        <w:rPr>
          <w:rFonts w:hint="eastAsia" w:ascii="仿宋_GB2312" w:hAnsi="仿宋_GB2312" w:eastAsia="仿宋_GB2312" w:cs="仿宋_GB2312"/>
          <w:sz w:val="32"/>
          <w:szCs w:val="32"/>
          <w:lang w:eastAsia="zh-CN"/>
        </w:rPr>
        <w:t>配合区政务服务局、信息中心做好政府网站集约化平台建设，集中发布平台，便利群众，</w:t>
      </w:r>
      <w:r>
        <w:rPr>
          <w:rFonts w:hint="eastAsia" w:ascii="仿宋_GB2312" w:hAnsi="仿宋_GB2312" w:eastAsia="仿宋_GB2312" w:cs="仿宋_GB2312"/>
          <w:sz w:val="32"/>
          <w:szCs w:val="32"/>
        </w:rPr>
        <w:t>配合区科信局完成政务外网第三期工程建设。</w:t>
      </w:r>
      <w:r>
        <w:rPr>
          <w:rFonts w:hint="eastAsia" w:ascii="仿宋_GB2312" w:hAnsi="仿宋_GB2312" w:eastAsia="仿宋_GB2312" w:cs="仿宋_GB2312"/>
          <w:sz w:val="32"/>
          <w:szCs w:val="32"/>
          <w:lang w:eastAsia="zh-CN"/>
        </w:rPr>
        <w:t>完成</w:t>
      </w:r>
      <w:r>
        <w:rPr>
          <w:rFonts w:hint="eastAsia" w:ascii="仿宋_GB2312" w:hAnsi="仿宋_GB2312" w:eastAsia="仿宋_GB2312" w:cs="仿宋_GB2312"/>
          <w:sz w:val="32"/>
          <w:szCs w:val="32"/>
        </w:rPr>
        <w:t>政务服务中心</w:t>
      </w:r>
      <w:r>
        <w:rPr>
          <w:rFonts w:hint="eastAsia" w:ascii="仿宋_GB2312" w:hAnsi="仿宋_GB2312" w:eastAsia="仿宋_GB2312" w:cs="仿宋_GB2312"/>
          <w:sz w:val="32"/>
          <w:szCs w:val="32"/>
          <w:lang w:eastAsia="zh-CN"/>
        </w:rPr>
        <w:t>大厅改造，</w:t>
      </w:r>
      <w:r>
        <w:rPr>
          <w:rFonts w:hint="eastAsia" w:ascii="仿宋_GB2312" w:hAnsi="仿宋_GB2312" w:eastAsia="仿宋_GB2312" w:cs="仿宋_GB2312"/>
          <w:sz w:val="32"/>
          <w:szCs w:val="32"/>
        </w:rPr>
        <w:t>设立</w:t>
      </w:r>
      <w:r>
        <w:rPr>
          <w:rFonts w:hint="eastAsia" w:ascii="仿宋_GB2312" w:hAnsi="仿宋_GB2312" w:eastAsia="仿宋_GB2312" w:cs="仿宋_GB2312"/>
          <w:sz w:val="32"/>
          <w:szCs w:val="32"/>
          <w:lang w:eastAsia="zh-CN"/>
        </w:rPr>
        <w:t>信息</w:t>
      </w:r>
      <w:r>
        <w:rPr>
          <w:rFonts w:hint="eastAsia" w:ascii="仿宋_GB2312" w:hAnsi="仿宋_GB2312" w:eastAsia="仿宋_GB2312" w:cs="仿宋_GB2312"/>
          <w:sz w:val="32"/>
          <w:szCs w:val="32"/>
        </w:rPr>
        <w:t>公开区，提供政府信息查询、办事咨询答复等服务。</w:t>
      </w:r>
    </w:p>
    <w:p>
      <w:pPr>
        <w:keepNext w:val="0"/>
        <w:keepLines w:val="0"/>
        <w:pageBreakBefore w:val="0"/>
        <w:kinsoku/>
        <w:wordWrap/>
        <w:topLinePunct w:val="0"/>
        <w:autoSpaceDE/>
        <w:autoSpaceDN/>
        <w:bidi w:val="0"/>
        <w:adjustRightInd w:val="0"/>
        <w:snapToGrid w:val="0"/>
        <w:spacing w:line="560" w:lineRule="exact"/>
        <w:ind w:left="0" w:leftChars="0"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lang w:eastAsia="zh-CN"/>
        </w:rPr>
        <w:t>（四）</w:t>
      </w:r>
      <w:r>
        <w:rPr>
          <w:rFonts w:hint="eastAsia" w:ascii="楷体_GB2312" w:hAnsi="楷体_GB2312" w:eastAsia="楷体_GB2312" w:cs="楷体_GB2312"/>
          <w:color w:val="auto"/>
          <w:sz w:val="32"/>
          <w:szCs w:val="32"/>
        </w:rPr>
        <w:t>政府信息公开平台建设情况</w:t>
      </w:r>
    </w:p>
    <w:p>
      <w:pPr>
        <w:keepNext w:val="0"/>
        <w:keepLines w:val="0"/>
        <w:pageBreakBefore w:val="0"/>
        <w:kinsoku/>
        <w:wordWrap/>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严格贯彻落实《国务院办公厅政府信息与政务公开办公室关于规范政府信息公开平台有关事项的通知》（</w:t>
      </w:r>
      <w:r>
        <w:rPr>
          <w:rFonts w:hint="eastAsia" w:ascii="仿宋_GB2312" w:hAnsi="仿宋_GB2312" w:eastAsia="仿宋_GB2312" w:cs="仿宋_GB2312"/>
          <w:color w:val="auto"/>
          <w:sz w:val="32"/>
          <w:szCs w:val="32"/>
        </w:rPr>
        <w:t>国办公开办函〔2019〕</w:t>
      </w:r>
      <w:r>
        <w:rPr>
          <w:rFonts w:hint="eastAsia" w:ascii="仿宋_GB2312" w:hAnsi="仿宋_GB2312" w:eastAsia="仿宋_GB2312" w:cs="仿宋_GB2312"/>
          <w:color w:val="auto"/>
          <w:sz w:val="32"/>
          <w:szCs w:val="32"/>
          <w:lang w:val="en-US" w:eastAsia="zh-CN"/>
        </w:rPr>
        <w:t>61</w:t>
      </w:r>
      <w:r>
        <w:rPr>
          <w:rFonts w:hint="eastAsia" w:ascii="仿宋_GB2312" w:hAnsi="仿宋_GB2312" w:eastAsia="仿宋_GB2312" w:cs="仿宋_GB2312"/>
          <w:color w:val="auto"/>
          <w:sz w:val="32"/>
          <w:szCs w:val="32"/>
        </w:rPr>
        <w:t>号</w:t>
      </w:r>
      <w:r>
        <w:rPr>
          <w:rFonts w:hint="eastAsia" w:ascii="仿宋_GB2312" w:hAnsi="仿宋_GB2312" w:eastAsia="仿宋_GB2312" w:cs="仿宋_GB2312"/>
          <w:color w:val="auto"/>
          <w:sz w:val="32"/>
          <w:szCs w:val="32"/>
          <w:lang w:eastAsia="zh-CN"/>
        </w:rPr>
        <w:t>）规定，西罗园街道依托北京市政府信息公开专栏网站平台，及时发布街道日常动态及重点领域信息。按照市、区政府要求，</w:t>
      </w:r>
      <w:r>
        <w:rPr>
          <w:rFonts w:hint="eastAsia" w:ascii="仿宋_GB2312" w:hAnsi="仿宋_GB2312" w:eastAsia="仿宋_GB2312" w:cs="仿宋_GB2312"/>
          <w:sz w:val="32"/>
          <w:szCs w:val="32"/>
          <w:lang w:eastAsia="zh-CN"/>
        </w:rPr>
        <w:t>做好政府网站集约化平台建设，</w:t>
      </w:r>
      <w:r>
        <w:rPr>
          <w:rFonts w:hint="eastAsia" w:ascii="仿宋_GB2312" w:hAnsi="华文中宋" w:eastAsia="仿宋_GB2312"/>
          <w:sz w:val="32"/>
          <w:szCs w:val="32"/>
          <w:lang w:eastAsia="zh-CN"/>
        </w:rPr>
        <w:t>同时</w:t>
      </w:r>
      <w:r>
        <w:rPr>
          <w:rFonts w:hint="eastAsia" w:ascii="仿宋_GB2312" w:hAnsi="华文中宋" w:eastAsia="仿宋_GB2312"/>
          <w:sz w:val="32"/>
          <w:szCs w:val="32"/>
        </w:rPr>
        <w:t>以微信公众号为龙头，构建街道社区二级新媒体矩阵，把网上和网下贯通起来，充分提升传播效果</w:t>
      </w:r>
      <w:r>
        <w:rPr>
          <w:rFonts w:hint="eastAsia" w:ascii="仿宋_GB2312" w:hAnsi="华文中宋" w:eastAsia="仿宋_GB2312"/>
          <w:sz w:val="32"/>
          <w:szCs w:val="32"/>
          <w:lang w:eastAsia="zh-CN"/>
        </w:rPr>
        <w:t>。</w:t>
      </w:r>
      <w:r>
        <w:rPr>
          <w:rFonts w:hint="eastAsia" w:ascii="仿宋_GB2312" w:hAnsi="仿宋_GB2312" w:eastAsia="仿宋_GB2312" w:cs="仿宋_GB2312"/>
          <w:color w:val="auto"/>
          <w:sz w:val="32"/>
          <w:szCs w:val="32"/>
          <w:lang w:eastAsia="zh-CN"/>
        </w:rPr>
        <w:t>2018年6月5日起，西罗园街道启动《西罗园街道政务公开全清单》第一轮编制工作，共梳理了91大项322小项内容。2019年7月，街道接到市、区通知后，启动第二轮核对、编辑工作，形成了《丰台区西罗园街道政府信息主动公开全清单》，并于2019年7月30日对外发布。同时，对街道人事变动、规划计划、公共服务等信息及时发布。街道不断完善机制，进一步梳理公共服务事项办事流程，</w:t>
      </w:r>
      <w:r>
        <w:rPr>
          <w:rFonts w:hint="eastAsia" w:ascii="仿宋_GB2312" w:hAnsi="仿宋_GB2312" w:eastAsia="仿宋_GB2312" w:cs="仿宋_GB2312"/>
          <w:color w:val="auto"/>
          <w:sz w:val="32"/>
          <w:szCs w:val="32"/>
          <w:lang w:val="en-US" w:eastAsia="zh-CN"/>
        </w:rPr>
        <w:t>2019年12月</w:t>
      </w:r>
      <w:r>
        <w:rPr>
          <w:rFonts w:hint="eastAsia" w:ascii="仿宋_GB2312" w:hAnsi="仿宋_GB2312" w:eastAsia="仿宋_GB2312" w:cs="仿宋_GB2312"/>
          <w:color w:val="auto"/>
          <w:sz w:val="32"/>
          <w:szCs w:val="32"/>
          <w:lang w:eastAsia="zh-CN"/>
        </w:rPr>
        <w:t>完成公开82项政务服务事项，梳理100项高频事项清单，并在网站上公布，方便居民群众查阅。</w:t>
      </w:r>
    </w:p>
    <w:p>
      <w:pPr>
        <w:keepNext w:val="0"/>
        <w:keepLines w:val="0"/>
        <w:pageBreakBefore w:val="0"/>
        <w:kinsoku/>
        <w:wordWrap/>
        <w:topLinePunct w:val="0"/>
        <w:autoSpaceDE/>
        <w:autoSpaceDN/>
        <w:bidi w:val="0"/>
        <w:adjustRightInd w:val="0"/>
        <w:snapToGrid w:val="0"/>
        <w:spacing w:line="560" w:lineRule="exact"/>
        <w:ind w:left="0" w:leftChars="0"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lang w:eastAsia="zh-CN"/>
        </w:rPr>
        <w:t>（五）</w:t>
      </w:r>
      <w:r>
        <w:rPr>
          <w:rFonts w:hint="eastAsia" w:ascii="楷体_GB2312" w:hAnsi="楷体_GB2312" w:eastAsia="楷体_GB2312" w:cs="楷体_GB2312"/>
          <w:color w:val="auto"/>
          <w:sz w:val="32"/>
          <w:szCs w:val="32"/>
        </w:rPr>
        <w:t>政府信息公开监督保障及教育培训情况</w:t>
      </w:r>
    </w:p>
    <w:p>
      <w:pPr>
        <w:keepNext w:val="0"/>
        <w:keepLines w:val="0"/>
        <w:pageBreakBefore w:val="0"/>
        <w:numPr>
          <w:ilvl w:val="0"/>
          <w:numId w:val="0"/>
        </w:numPr>
        <w:kinsoku/>
        <w:wordWrap/>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全面规范信息公开工作流程，严格执行先审查后公开、一事一审、全面审查的原则。</w:t>
      </w:r>
      <w:r>
        <w:rPr>
          <w:rFonts w:hint="eastAsia" w:ascii="仿宋_GB2312" w:hAnsi="仿宋_GB2312" w:eastAsia="仿宋_GB2312" w:cs="仿宋_GB2312"/>
          <w:color w:val="auto"/>
          <w:sz w:val="32"/>
          <w:szCs w:val="32"/>
          <w:lang w:eastAsia="zh-CN"/>
        </w:rPr>
        <w:t>西罗园</w:t>
      </w:r>
      <w:r>
        <w:rPr>
          <w:rFonts w:hint="eastAsia" w:ascii="仿宋_GB2312" w:hAnsi="仿宋_GB2312" w:eastAsia="仿宋_GB2312" w:cs="仿宋_GB2312"/>
          <w:color w:val="auto"/>
          <w:sz w:val="32"/>
          <w:szCs w:val="32"/>
        </w:rPr>
        <w:t>街道形成政府信息的过程中，严格界定政府信息属性，科室负责人、分管领导负责公开信息的审定和把关工作。对公文类信息在草拟文件的同时注明公开属性，落实保密审查。依申请信息公开方面，严格</w:t>
      </w:r>
      <w:r>
        <w:rPr>
          <w:rFonts w:hint="eastAsia" w:ascii="仿宋_GB2312" w:hAnsi="仿宋_GB2312" w:eastAsia="仿宋_GB2312" w:cs="仿宋_GB2312"/>
          <w:color w:val="auto"/>
          <w:sz w:val="32"/>
          <w:szCs w:val="32"/>
          <w:lang w:eastAsia="zh-CN"/>
        </w:rPr>
        <w:t>按照回复流程</w:t>
      </w:r>
      <w:r>
        <w:rPr>
          <w:rFonts w:hint="eastAsia" w:ascii="仿宋_GB2312" w:hAnsi="仿宋_GB2312" w:eastAsia="仿宋_GB2312" w:cs="仿宋_GB2312"/>
          <w:color w:val="auto"/>
          <w:sz w:val="32"/>
          <w:szCs w:val="32"/>
        </w:rPr>
        <w:t>办理，答复</w:t>
      </w:r>
      <w:r>
        <w:rPr>
          <w:rFonts w:hint="eastAsia" w:ascii="仿宋_GB2312" w:hAnsi="仿宋_GB2312" w:eastAsia="仿宋_GB2312" w:cs="仿宋_GB2312"/>
          <w:color w:val="auto"/>
          <w:sz w:val="32"/>
          <w:szCs w:val="32"/>
          <w:lang w:eastAsia="zh-CN"/>
        </w:rPr>
        <w:t>告知</w:t>
      </w:r>
      <w:r>
        <w:rPr>
          <w:rFonts w:hint="eastAsia" w:ascii="仿宋_GB2312" w:hAnsi="仿宋_GB2312" w:eastAsia="仿宋_GB2312" w:cs="仿宋_GB2312"/>
          <w:color w:val="auto"/>
          <w:sz w:val="32"/>
          <w:szCs w:val="32"/>
        </w:rPr>
        <w:t>书法律顾问共同研究审议。加大政府信息公开工作督查力度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坚持强化问题导向，不断督促改革政务公开工作，把政务公开情况、政务公开工作要点落实情况作为</w:t>
      </w:r>
      <w:r>
        <w:rPr>
          <w:rFonts w:hint="eastAsia" w:ascii="仿宋_GB2312" w:hAnsi="仿宋_GB2312" w:eastAsia="仿宋_GB2312" w:cs="仿宋_GB2312"/>
          <w:color w:val="auto"/>
          <w:sz w:val="32"/>
          <w:szCs w:val="32"/>
          <w:lang w:eastAsia="zh-CN"/>
        </w:rPr>
        <w:t>各办公室</w:t>
      </w:r>
      <w:r>
        <w:rPr>
          <w:rFonts w:hint="eastAsia" w:ascii="仿宋_GB2312" w:hAnsi="仿宋_GB2312" w:eastAsia="仿宋_GB2312" w:cs="仿宋_GB2312"/>
          <w:color w:val="auto"/>
          <w:sz w:val="32"/>
          <w:szCs w:val="32"/>
        </w:rPr>
        <w:t>重要考评内容</w:t>
      </w:r>
      <w:r>
        <w:rPr>
          <w:rFonts w:hint="eastAsia" w:ascii="仿宋_GB2312" w:hAnsi="仿宋_GB2312" w:eastAsia="仿宋_GB2312" w:cs="仿宋_GB2312"/>
          <w:color w:val="auto"/>
          <w:sz w:val="32"/>
          <w:szCs w:val="32"/>
          <w:lang w:eastAsia="zh-CN"/>
        </w:rPr>
        <w:t>，街道信息公开工作</w:t>
      </w:r>
      <w:r>
        <w:rPr>
          <w:rFonts w:hint="eastAsia" w:ascii="仿宋_GB2312" w:hAnsi="仿宋_GB2312" w:eastAsia="仿宋_GB2312" w:cs="仿宋_GB2312"/>
          <w:color w:val="auto"/>
          <w:sz w:val="32"/>
          <w:szCs w:val="32"/>
        </w:rPr>
        <w:t>主动接受人大、政协</w:t>
      </w:r>
      <w:r>
        <w:rPr>
          <w:rFonts w:hint="eastAsia" w:ascii="仿宋_GB2312" w:hAnsi="仿宋_GB2312" w:eastAsia="仿宋_GB2312" w:cs="仿宋_GB2312"/>
          <w:color w:val="auto"/>
          <w:sz w:val="32"/>
          <w:szCs w:val="32"/>
          <w:lang w:eastAsia="zh-CN"/>
        </w:rPr>
        <w:t>及</w:t>
      </w:r>
      <w:r>
        <w:rPr>
          <w:rFonts w:hint="eastAsia" w:ascii="仿宋_GB2312" w:hAnsi="仿宋_GB2312" w:eastAsia="仿宋_GB2312" w:cs="仿宋_GB2312"/>
          <w:color w:val="auto"/>
          <w:sz w:val="32"/>
          <w:szCs w:val="32"/>
        </w:rPr>
        <w:t>群众的监督。</w:t>
      </w:r>
    </w:p>
    <w:p>
      <w:pPr>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_GB2312" w:hAnsi="Arial" w:eastAsia="仿宋_GB2312" w:cs="Arial"/>
          <w:color w:val="000000"/>
          <w:sz w:val="32"/>
          <w:szCs w:val="32"/>
          <w:lang w:eastAsia="zh-CN"/>
        </w:rPr>
      </w:pPr>
      <w:r>
        <w:rPr>
          <w:rFonts w:hint="eastAsia" w:ascii="仿宋_GB2312" w:hAnsi="仿宋_GB2312" w:eastAsia="仿宋_GB2312" w:cs="仿宋_GB2312"/>
          <w:color w:val="auto"/>
          <w:sz w:val="32"/>
          <w:szCs w:val="32"/>
        </w:rPr>
        <w:t>完善经常性教育培训机制</w:t>
      </w:r>
      <w:r>
        <w:rPr>
          <w:rFonts w:hint="eastAsia" w:ascii="仿宋_GB2312" w:hAnsi="Arial" w:eastAsia="仿宋_GB2312" w:cs="Arial"/>
          <w:color w:val="000000"/>
          <w:sz w:val="32"/>
          <w:szCs w:val="32"/>
          <w:lang w:eastAsia="zh-CN"/>
        </w:rPr>
        <w:t>。完善会前学法制度，在主任办公会上开展《中华人民共和国政府信息公开条例》的学习，组织街道、社区人员开展政务公开教育培训，鼓励干部加强自学，在干部教育课堂中选择信息公开相关内容开展自学，同时重点就依申请公开相关问题组织机关干部学习培训，不断提高政务公开工作水平。</w:t>
      </w:r>
    </w:p>
    <w:p>
      <w:pPr>
        <w:keepNext w:val="0"/>
        <w:keepLines w:val="0"/>
        <w:pageBreakBefore w:val="0"/>
        <w:numPr>
          <w:ilvl w:val="0"/>
          <w:numId w:val="0"/>
        </w:numPr>
        <w:kinsoku/>
        <w:wordWrap/>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（六）</w:t>
      </w:r>
      <w:r>
        <w:rPr>
          <w:rFonts w:hint="eastAsia" w:ascii="楷体_GB2312" w:hAnsi="楷体_GB2312" w:eastAsia="楷体_GB2312" w:cs="楷体_GB2312"/>
          <w:sz w:val="32"/>
          <w:szCs w:val="32"/>
        </w:rPr>
        <w:t>市和区人民政府工作考核、社会评议和责任追究情况</w:t>
      </w:r>
    </w:p>
    <w:p>
      <w:pPr>
        <w:keepNext w:val="0"/>
        <w:keepLines w:val="0"/>
        <w:pageBreakBefore w:val="0"/>
        <w:widowControl/>
        <w:kinsoku/>
        <w:wordWrap/>
        <w:overflowPunct w:val="0"/>
        <w:topLinePunct w:val="0"/>
        <w:autoSpaceDE/>
        <w:autoSpaceDN/>
        <w:bidi w:val="0"/>
        <w:adjustRightInd w:val="0"/>
        <w:snapToGrid w:val="0"/>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根据2018年区级行政机关和街乡镇绩效考评情况，</w:t>
      </w:r>
      <w:r>
        <w:rPr>
          <w:rFonts w:hint="eastAsia" w:ascii="仿宋_GB2312" w:hAnsi="Calibri" w:eastAsia="仿宋_GB2312"/>
          <w:bCs/>
          <w:sz w:val="32"/>
          <w:szCs w:val="32"/>
        </w:rPr>
        <w:t>西罗园街道办事处</w:t>
      </w:r>
      <w:r>
        <w:rPr>
          <w:rFonts w:hint="eastAsia" w:ascii="仿宋_GB2312" w:hAnsi="Calibri" w:eastAsia="仿宋_GB2312"/>
          <w:sz w:val="32"/>
          <w:szCs w:val="32"/>
        </w:rPr>
        <w:t>201</w:t>
      </w:r>
      <w:r>
        <w:rPr>
          <w:rFonts w:ascii="仿宋_GB2312" w:hAnsi="Calibri" w:eastAsia="仿宋_GB2312"/>
          <w:sz w:val="32"/>
          <w:szCs w:val="32"/>
        </w:rPr>
        <w:t>8</w:t>
      </w:r>
      <w:r>
        <w:rPr>
          <w:rFonts w:hint="eastAsia" w:ascii="仿宋_GB2312" w:hAnsi="Calibri" w:eastAsia="仿宋_GB2312"/>
          <w:sz w:val="32"/>
          <w:szCs w:val="32"/>
        </w:rPr>
        <w:t>年度绩效考评得分为</w:t>
      </w:r>
      <w:r>
        <w:rPr>
          <w:rFonts w:ascii="仿宋_GB2312" w:hAnsi="Calibri" w:eastAsia="仿宋_GB2312"/>
          <w:bCs/>
          <w:sz w:val="32"/>
          <w:szCs w:val="32"/>
        </w:rPr>
        <w:t>75.57</w:t>
      </w:r>
      <w:r>
        <w:rPr>
          <w:rFonts w:hint="eastAsia" w:ascii="仿宋_GB2312" w:hAnsi="Calibri" w:eastAsia="仿宋_GB2312"/>
          <w:sz w:val="32"/>
          <w:szCs w:val="32"/>
        </w:rPr>
        <w:t>分</w:t>
      </w:r>
      <w:r>
        <w:rPr>
          <w:rFonts w:hint="eastAsia" w:ascii="仿宋_GB2312" w:hAnsi="Calibri" w:eastAsia="仿宋_GB2312"/>
          <w:bCs/>
          <w:sz w:val="32"/>
          <w:szCs w:val="32"/>
        </w:rPr>
        <w:t>，</w:t>
      </w:r>
      <w:r>
        <w:rPr>
          <w:rFonts w:hint="eastAsia" w:ascii="仿宋_GB2312" w:hAnsi="Calibri" w:eastAsia="仿宋_GB2312"/>
          <w:sz w:val="32"/>
          <w:szCs w:val="32"/>
        </w:rPr>
        <w:t>其中,个性指标考评得分为</w:t>
      </w:r>
      <w:r>
        <w:rPr>
          <w:rFonts w:ascii="仿宋_GB2312" w:hAnsi="Calibri" w:eastAsia="仿宋_GB2312"/>
          <w:bCs/>
          <w:sz w:val="32"/>
          <w:szCs w:val="32"/>
        </w:rPr>
        <w:t>41.24</w:t>
      </w:r>
      <w:r>
        <w:rPr>
          <w:rFonts w:hint="eastAsia" w:ascii="仿宋_GB2312" w:hAnsi="Calibri" w:eastAsia="仿宋_GB2312"/>
          <w:sz w:val="32"/>
          <w:szCs w:val="32"/>
        </w:rPr>
        <w:t>分；</w:t>
      </w:r>
      <w:r>
        <w:rPr>
          <w:rFonts w:hint="eastAsia" w:ascii="仿宋_GB2312" w:hAnsi="Calibri" w:eastAsia="仿宋_GB2312"/>
          <w:bCs/>
          <w:sz w:val="32"/>
          <w:szCs w:val="32"/>
        </w:rPr>
        <w:t>依法行政</w:t>
      </w:r>
      <w:r>
        <w:rPr>
          <w:rFonts w:hint="eastAsia" w:ascii="仿宋_GB2312" w:hAnsi="Calibri" w:eastAsia="仿宋_GB2312"/>
          <w:sz w:val="32"/>
          <w:szCs w:val="32"/>
        </w:rPr>
        <w:t>、规范行政、服务效果考评总得分为</w:t>
      </w:r>
      <w:r>
        <w:rPr>
          <w:rFonts w:ascii="仿宋_GB2312" w:hAnsi="Calibri" w:eastAsia="仿宋_GB2312"/>
          <w:bCs/>
          <w:sz w:val="32"/>
          <w:szCs w:val="32"/>
        </w:rPr>
        <w:t>33.44</w:t>
      </w:r>
      <w:r>
        <w:rPr>
          <w:rFonts w:hint="eastAsia" w:ascii="仿宋_GB2312" w:hAnsi="Calibri" w:eastAsia="仿宋_GB2312"/>
          <w:sz w:val="32"/>
          <w:szCs w:val="32"/>
        </w:rPr>
        <w:t>分;</w:t>
      </w:r>
      <w:r>
        <w:rPr>
          <w:rFonts w:hint="eastAsia"/>
          <w:sz w:val="32"/>
          <w:szCs w:val="32"/>
        </w:rPr>
        <w:t xml:space="preserve"> </w:t>
      </w:r>
      <w:r>
        <w:rPr>
          <w:rFonts w:hint="eastAsia" w:ascii="仿宋_GB2312" w:hAnsi="Calibri" w:eastAsia="仿宋_GB2312"/>
          <w:bCs/>
          <w:sz w:val="32"/>
          <w:szCs w:val="32"/>
        </w:rPr>
        <w:t>另因获得“北京市安全生产先进单位”等加0.89分，</w:t>
      </w:r>
      <w:r>
        <w:rPr>
          <w:rFonts w:hint="eastAsia" w:ascii="仿宋_GB2312" w:hAnsi="Calibri" w:eastAsia="仿宋_GB2312"/>
          <w:sz w:val="32"/>
          <w:szCs w:val="32"/>
        </w:rPr>
        <w:t>在党风廉政建设责任制方面扣0.0057分。</w:t>
      </w:r>
      <w:r>
        <w:rPr>
          <w:rFonts w:hint="eastAsia" w:ascii="仿宋_GB2312" w:hAnsi="Calibri" w:eastAsia="仿宋_GB2312"/>
          <w:sz w:val="32"/>
          <w:szCs w:val="32"/>
          <w:lang w:eastAsia="zh-CN"/>
        </w:rPr>
        <w:t>其中，</w:t>
      </w:r>
      <w:r>
        <w:rPr>
          <w:rFonts w:hint="eastAsia" w:ascii="仿宋_GB2312" w:hAnsi="仿宋_GB2312" w:eastAsia="仿宋_GB2312" w:cs="仿宋_GB2312"/>
          <w:sz w:val="32"/>
          <w:szCs w:val="32"/>
          <w:lang w:val="en-US" w:eastAsia="zh-CN"/>
        </w:rPr>
        <w:t>西罗园街道政府信息和政务公开工作考评得分96.75分。2018年度公众满意度评价调查中，西罗园街道总体满意度得分为81.79分，在丰台区21个街道（乡、镇、地区）中排名第5位，信息公开得分87.78分，超过85分，高于丰台区2018年公众满意度得分。</w:t>
      </w:r>
    </w:p>
    <w:p>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二、主动公开政府信息情况</w:t>
      </w:r>
    </w:p>
    <w:tbl>
      <w:tblPr>
        <w:tblStyle w:val="4"/>
        <w:tblpPr w:leftFromText="180" w:rightFromText="180" w:vertAnchor="text" w:horzAnchor="page" w:tblpX="2024" w:tblpY="329"/>
        <w:tblOverlap w:val="never"/>
        <w:tblW w:w="8376" w:type="dxa"/>
        <w:tblInd w:w="0" w:type="dxa"/>
        <w:tblLayout w:type="fixed"/>
        <w:tblCellMar>
          <w:top w:w="0" w:type="dxa"/>
          <w:left w:w="108" w:type="dxa"/>
          <w:bottom w:w="0" w:type="dxa"/>
          <w:right w:w="108" w:type="dxa"/>
        </w:tblCellMar>
      </w:tblPr>
      <w:tblGrid>
        <w:gridCol w:w="1390"/>
        <w:gridCol w:w="1183"/>
        <w:gridCol w:w="1999"/>
        <w:gridCol w:w="1908"/>
        <w:gridCol w:w="1896"/>
      </w:tblGrid>
      <w:tr>
        <w:tblPrEx>
          <w:tblCellMar>
            <w:top w:w="0" w:type="dxa"/>
            <w:left w:w="108" w:type="dxa"/>
            <w:bottom w:w="0" w:type="dxa"/>
            <w:right w:w="108" w:type="dxa"/>
          </w:tblCellMar>
        </w:tblPrEx>
        <w:trPr>
          <w:trHeight w:val="209" w:hRule="atLeast"/>
        </w:trPr>
        <w:tc>
          <w:tcPr>
            <w:tcW w:w="8376" w:type="dxa"/>
            <w:gridSpan w:val="5"/>
            <w:tcBorders>
              <w:top w:val="single" w:color="auto" w:sz="4" w:space="0"/>
              <w:left w:val="single" w:color="auto" w:sz="4" w:space="0"/>
              <w:bottom w:val="single" w:color="auto" w:sz="4" w:space="0"/>
              <w:right w:val="single" w:color="auto" w:sz="4" w:space="0"/>
            </w:tcBorders>
            <w:shd w:val="clear" w:color="000000" w:fill="C6D9F1"/>
            <w:noWrap/>
            <w:vAlign w:val="center"/>
          </w:tcPr>
          <w:p>
            <w:pPr>
              <w:keepNext w:val="0"/>
              <w:keepLines w:val="0"/>
              <w:pageBreakBefore w:val="0"/>
              <w:widowControl/>
              <w:kinsoku/>
              <w:wordWrap/>
              <w:overflowPunct/>
              <w:topLinePunct w:val="0"/>
              <w:autoSpaceDE/>
              <w:autoSpaceDN/>
              <w:bidi w:val="0"/>
              <w:adjustRightInd w:val="0"/>
              <w:snapToGrid w:val="0"/>
              <w:ind w:left="0" w:leftChars="0"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第二十条第（一）项</w:t>
            </w:r>
          </w:p>
        </w:tc>
      </w:tr>
      <w:tr>
        <w:tblPrEx>
          <w:tblCellMar>
            <w:top w:w="0" w:type="dxa"/>
            <w:left w:w="108" w:type="dxa"/>
            <w:bottom w:w="0" w:type="dxa"/>
            <w:right w:w="108" w:type="dxa"/>
          </w:tblCellMar>
        </w:tblPrEx>
        <w:trPr>
          <w:trHeight w:val="90" w:hRule="atLeast"/>
        </w:trPr>
        <w:tc>
          <w:tcPr>
            <w:tcW w:w="2573"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ind w:left="0" w:leftChars="0"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信息内容</w:t>
            </w:r>
          </w:p>
        </w:tc>
        <w:tc>
          <w:tcPr>
            <w:tcW w:w="199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left="0" w:leftChars="0"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本年新制作数量</w:t>
            </w:r>
          </w:p>
        </w:tc>
        <w:tc>
          <w:tcPr>
            <w:tcW w:w="19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left="0" w:leftChars="0"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本年新公开数量</w:t>
            </w:r>
          </w:p>
        </w:tc>
        <w:tc>
          <w:tcPr>
            <w:tcW w:w="18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ind w:left="0" w:leftChars="0"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对外公开总数量</w:t>
            </w:r>
          </w:p>
        </w:tc>
      </w:tr>
      <w:tr>
        <w:tblPrEx>
          <w:tblCellMar>
            <w:top w:w="0" w:type="dxa"/>
            <w:left w:w="108" w:type="dxa"/>
            <w:bottom w:w="0" w:type="dxa"/>
            <w:right w:w="108" w:type="dxa"/>
          </w:tblCellMar>
        </w:tblPrEx>
        <w:trPr>
          <w:trHeight w:val="267" w:hRule="atLeast"/>
        </w:trPr>
        <w:tc>
          <w:tcPr>
            <w:tcW w:w="2573"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ind w:left="0" w:leftChars="0"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规章</w:t>
            </w:r>
          </w:p>
        </w:tc>
        <w:tc>
          <w:tcPr>
            <w:tcW w:w="199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ind w:left="0" w:leftChars="0"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w:t>
            </w:r>
          </w:p>
        </w:tc>
        <w:tc>
          <w:tcPr>
            <w:tcW w:w="19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left="0" w:leftChars="0"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w:t>
            </w:r>
          </w:p>
        </w:tc>
        <w:tc>
          <w:tcPr>
            <w:tcW w:w="18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ind w:left="0" w:leftChars="0"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w:t>
            </w:r>
          </w:p>
        </w:tc>
      </w:tr>
      <w:tr>
        <w:tblPrEx>
          <w:tblCellMar>
            <w:top w:w="0" w:type="dxa"/>
            <w:left w:w="108" w:type="dxa"/>
            <w:bottom w:w="0" w:type="dxa"/>
            <w:right w:w="108" w:type="dxa"/>
          </w:tblCellMar>
        </w:tblPrEx>
        <w:trPr>
          <w:trHeight w:val="327" w:hRule="atLeast"/>
        </w:trPr>
        <w:tc>
          <w:tcPr>
            <w:tcW w:w="2573"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ind w:left="0" w:leftChars="0"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规范性文件</w:t>
            </w:r>
          </w:p>
        </w:tc>
        <w:tc>
          <w:tcPr>
            <w:tcW w:w="199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ind w:left="0" w:leftChars="0"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w:t>
            </w:r>
          </w:p>
        </w:tc>
        <w:tc>
          <w:tcPr>
            <w:tcW w:w="19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left="0" w:leftChars="0"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w:t>
            </w:r>
          </w:p>
        </w:tc>
        <w:tc>
          <w:tcPr>
            <w:tcW w:w="18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ind w:left="0" w:leftChars="0"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w:t>
            </w:r>
          </w:p>
        </w:tc>
      </w:tr>
      <w:tr>
        <w:tblPrEx>
          <w:tblCellMar>
            <w:top w:w="0" w:type="dxa"/>
            <w:left w:w="108" w:type="dxa"/>
            <w:bottom w:w="0" w:type="dxa"/>
            <w:right w:w="108" w:type="dxa"/>
          </w:tblCellMar>
        </w:tblPrEx>
        <w:trPr>
          <w:trHeight w:val="149" w:hRule="atLeast"/>
        </w:trPr>
        <w:tc>
          <w:tcPr>
            <w:tcW w:w="8376" w:type="dxa"/>
            <w:gridSpan w:val="5"/>
            <w:tcBorders>
              <w:top w:val="single" w:color="auto" w:sz="4" w:space="0"/>
              <w:left w:val="single" w:color="auto" w:sz="4" w:space="0"/>
              <w:bottom w:val="single" w:color="auto" w:sz="4" w:space="0"/>
              <w:right w:val="single" w:color="auto" w:sz="4" w:space="0"/>
            </w:tcBorders>
            <w:shd w:val="clear" w:color="000000" w:fill="C6D9F1"/>
            <w:noWrap/>
            <w:vAlign w:val="center"/>
          </w:tcPr>
          <w:p>
            <w:pPr>
              <w:keepNext w:val="0"/>
              <w:keepLines w:val="0"/>
              <w:pageBreakBefore w:val="0"/>
              <w:widowControl/>
              <w:kinsoku/>
              <w:wordWrap/>
              <w:overflowPunct/>
              <w:topLinePunct w:val="0"/>
              <w:autoSpaceDE/>
              <w:autoSpaceDN/>
              <w:bidi w:val="0"/>
              <w:adjustRightInd w:val="0"/>
              <w:snapToGrid w:val="0"/>
              <w:ind w:left="0" w:leftChars="0"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第二十条第（五）项</w:t>
            </w:r>
          </w:p>
        </w:tc>
      </w:tr>
      <w:tr>
        <w:tblPrEx>
          <w:tblCellMar>
            <w:top w:w="0" w:type="dxa"/>
            <w:left w:w="108" w:type="dxa"/>
            <w:bottom w:w="0" w:type="dxa"/>
            <w:right w:w="108" w:type="dxa"/>
          </w:tblCellMar>
        </w:tblPrEx>
        <w:trPr>
          <w:trHeight w:val="231" w:hRule="atLeast"/>
        </w:trPr>
        <w:tc>
          <w:tcPr>
            <w:tcW w:w="2573"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ind w:left="0" w:leftChars="0"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信息内容</w:t>
            </w:r>
          </w:p>
        </w:tc>
        <w:tc>
          <w:tcPr>
            <w:tcW w:w="199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ind w:left="0" w:leftChars="0"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上一年项目数量</w:t>
            </w:r>
          </w:p>
        </w:tc>
        <w:tc>
          <w:tcPr>
            <w:tcW w:w="19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left="0" w:leftChars="0"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本年增/减</w:t>
            </w:r>
          </w:p>
        </w:tc>
        <w:tc>
          <w:tcPr>
            <w:tcW w:w="18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ind w:left="0" w:leftChars="0"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处理决定数量</w:t>
            </w:r>
          </w:p>
        </w:tc>
      </w:tr>
      <w:tr>
        <w:tblPrEx>
          <w:tblCellMar>
            <w:top w:w="0" w:type="dxa"/>
            <w:left w:w="108" w:type="dxa"/>
            <w:bottom w:w="0" w:type="dxa"/>
            <w:right w:w="108" w:type="dxa"/>
          </w:tblCellMar>
        </w:tblPrEx>
        <w:trPr>
          <w:trHeight w:val="219" w:hRule="atLeast"/>
        </w:trPr>
        <w:tc>
          <w:tcPr>
            <w:tcW w:w="2573"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ind w:left="0" w:leftChars="0"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行政许可</w:t>
            </w:r>
          </w:p>
        </w:tc>
        <w:tc>
          <w:tcPr>
            <w:tcW w:w="199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ind w:left="0" w:leftChars="0"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w:t>
            </w:r>
          </w:p>
        </w:tc>
        <w:tc>
          <w:tcPr>
            <w:tcW w:w="190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ind w:left="0" w:leftChars="0"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w:t>
            </w:r>
          </w:p>
        </w:tc>
        <w:tc>
          <w:tcPr>
            <w:tcW w:w="18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ind w:left="0" w:leftChars="0"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w:t>
            </w:r>
          </w:p>
        </w:tc>
      </w:tr>
      <w:tr>
        <w:tblPrEx>
          <w:tblCellMar>
            <w:top w:w="0" w:type="dxa"/>
            <w:left w:w="108" w:type="dxa"/>
            <w:bottom w:w="0" w:type="dxa"/>
            <w:right w:w="108" w:type="dxa"/>
          </w:tblCellMar>
        </w:tblPrEx>
        <w:trPr>
          <w:trHeight w:val="431" w:hRule="atLeast"/>
        </w:trPr>
        <w:tc>
          <w:tcPr>
            <w:tcW w:w="1390" w:type="dxa"/>
            <w:vMerge w:val="restart"/>
            <w:tcBorders>
              <w:top w:val="nil"/>
              <w:left w:val="single" w:color="auto" w:sz="4" w:space="0"/>
              <w:bottom w:val="single" w:color="000000"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其他对外管理服务事项</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行政检查</w:t>
            </w:r>
          </w:p>
        </w:tc>
        <w:tc>
          <w:tcPr>
            <w:tcW w:w="199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ind w:left="0" w:leftChars="0"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w:t>
            </w:r>
          </w:p>
        </w:tc>
        <w:tc>
          <w:tcPr>
            <w:tcW w:w="190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ind w:left="0" w:leftChars="0"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w:t>
            </w:r>
          </w:p>
        </w:tc>
        <w:tc>
          <w:tcPr>
            <w:tcW w:w="18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ind w:left="0" w:leftChars="0"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w:t>
            </w:r>
          </w:p>
        </w:tc>
      </w:tr>
      <w:tr>
        <w:tblPrEx>
          <w:tblCellMar>
            <w:top w:w="0" w:type="dxa"/>
            <w:left w:w="108" w:type="dxa"/>
            <w:bottom w:w="0" w:type="dxa"/>
            <w:right w:w="108" w:type="dxa"/>
          </w:tblCellMar>
        </w:tblPrEx>
        <w:trPr>
          <w:trHeight w:val="111" w:hRule="atLeast"/>
        </w:trPr>
        <w:tc>
          <w:tcPr>
            <w:tcW w:w="139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ind w:left="0" w:leftChars="0" w:firstLine="0" w:firstLineChars="0"/>
              <w:jc w:val="center"/>
              <w:rPr>
                <w:rFonts w:ascii="宋体" w:hAnsi="宋体" w:eastAsia="宋体" w:cs="宋体"/>
                <w:color w:val="000000"/>
                <w:kern w:val="0"/>
                <w:sz w:val="24"/>
                <w:szCs w:val="24"/>
              </w:rPr>
            </w:pP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行政确认</w:t>
            </w:r>
          </w:p>
        </w:tc>
        <w:tc>
          <w:tcPr>
            <w:tcW w:w="199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ind w:left="0" w:leftChars="0"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w:t>
            </w:r>
          </w:p>
        </w:tc>
        <w:tc>
          <w:tcPr>
            <w:tcW w:w="190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ind w:left="0" w:leftChars="0"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w:t>
            </w:r>
          </w:p>
        </w:tc>
        <w:tc>
          <w:tcPr>
            <w:tcW w:w="18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ind w:left="0" w:leftChars="0"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w:t>
            </w:r>
          </w:p>
        </w:tc>
      </w:tr>
      <w:tr>
        <w:tblPrEx>
          <w:tblCellMar>
            <w:top w:w="0" w:type="dxa"/>
            <w:left w:w="108" w:type="dxa"/>
            <w:bottom w:w="0" w:type="dxa"/>
            <w:right w:w="108" w:type="dxa"/>
          </w:tblCellMar>
        </w:tblPrEx>
        <w:trPr>
          <w:trHeight w:val="113" w:hRule="atLeast"/>
        </w:trPr>
        <w:tc>
          <w:tcPr>
            <w:tcW w:w="8376" w:type="dxa"/>
            <w:gridSpan w:val="5"/>
            <w:tcBorders>
              <w:top w:val="single" w:color="auto" w:sz="4" w:space="0"/>
              <w:left w:val="single" w:color="auto" w:sz="4" w:space="0"/>
              <w:bottom w:val="single" w:color="auto" w:sz="4" w:space="0"/>
              <w:right w:val="single" w:color="auto" w:sz="4" w:space="0"/>
            </w:tcBorders>
            <w:shd w:val="clear" w:color="000000" w:fill="C6D9F1"/>
            <w:noWrap/>
            <w:vAlign w:val="center"/>
          </w:tcPr>
          <w:p>
            <w:pPr>
              <w:keepNext w:val="0"/>
              <w:keepLines w:val="0"/>
              <w:pageBreakBefore w:val="0"/>
              <w:widowControl/>
              <w:kinsoku/>
              <w:wordWrap/>
              <w:overflowPunct/>
              <w:topLinePunct w:val="0"/>
              <w:autoSpaceDE/>
              <w:autoSpaceDN/>
              <w:bidi w:val="0"/>
              <w:adjustRightInd w:val="0"/>
              <w:snapToGrid w:val="0"/>
              <w:ind w:left="0" w:leftChars="0"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第二十条第（六）项</w:t>
            </w:r>
          </w:p>
        </w:tc>
      </w:tr>
      <w:tr>
        <w:tblPrEx>
          <w:tblCellMar>
            <w:top w:w="0" w:type="dxa"/>
            <w:left w:w="108" w:type="dxa"/>
            <w:bottom w:w="0" w:type="dxa"/>
            <w:right w:w="108" w:type="dxa"/>
          </w:tblCellMar>
        </w:tblPrEx>
        <w:trPr>
          <w:trHeight w:val="123" w:hRule="atLeast"/>
        </w:trPr>
        <w:tc>
          <w:tcPr>
            <w:tcW w:w="2573"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ind w:left="0" w:leftChars="0"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信息内容</w:t>
            </w:r>
          </w:p>
        </w:tc>
        <w:tc>
          <w:tcPr>
            <w:tcW w:w="199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ind w:left="0" w:leftChars="0"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上一年项目数量</w:t>
            </w:r>
          </w:p>
        </w:tc>
        <w:tc>
          <w:tcPr>
            <w:tcW w:w="19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ind w:left="0" w:leftChars="0"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本年增/减</w:t>
            </w:r>
          </w:p>
        </w:tc>
        <w:tc>
          <w:tcPr>
            <w:tcW w:w="18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ind w:left="0" w:leftChars="0"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处理决定数量</w:t>
            </w:r>
          </w:p>
        </w:tc>
      </w:tr>
      <w:tr>
        <w:tblPrEx>
          <w:tblCellMar>
            <w:top w:w="0" w:type="dxa"/>
            <w:left w:w="108" w:type="dxa"/>
            <w:bottom w:w="0" w:type="dxa"/>
            <w:right w:w="108" w:type="dxa"/>
          </w:tblCellMar>
        </w:tblPrEx>
        <w:trPr>
          <w:trHeight w:val="90" w:hRule="atLeast"/>
        </w:trPr>
        <w:tc>
          <w:tcPr>
            <w:tcW w:w="2573"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ind w:left="0" w:leftChars="0"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行政处罚</w:t>
            </w:r>
          </w:p>
        </w:tc>
        <w:tc>
          <w:tcPr>
            <w:tcW w:w="199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ind w:left="0" w:leftChars="0"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w:t>
            </w:r>
          </w:p>
        </w:tc>
        <w:tc>
          <w:tcPr>
            <w:tcW w:w="190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ind w:left="0" w:leftChars="0"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w:t>
            </w:r>
          </w:p>
        </w:tc>
        <w:tc>
          <w:tcPr>
            <w:tcW w:w="18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ind w:left="0" w:leftChars="0"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w:t>
            </w:r>
          </w:p>
        </w:tc>
      </w:tr>
      <w:tr>
        <w:tblPrEx>
          <w:tblCellMar>
            <w:top w:w="0" w:type="dxa"/>
            <w:left w:w="108" w:type="dxa"/>
            <w:bottom w:w="0" w:type="dxa"/>
            <w:right w:w="108" w:type="dxa"/>
          </w:tblCellMar>
        </w:tblPrEx>
        <w:trPr>
          <w:trHeight w:val="147" w:hRule="atLeast"/>
        </w:trPr>
        <w:tc>
          <w:tcPr>
            <w:tcW w:w="2573"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ind w:left="0" w:leftChars="0"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行政强制</w:t>
            </w:r>
          </w:p>
        </w:tc>
        <w:tc>
          <w:tcPr>
            <w:tcW w:w="199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ind w:left="0" w:leftChars="0"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w:t>
            </w:r>
          </w:p>
        </w:tc>
        <w:tc>
          <w:tcPr>
            <w:tcW w:w="190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ind w:left="0" w:leftChars="0"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w:t>
            </w:r>
          </w:p>
        </w:tc>
        <w:tc>
          <w:tcPr>
            <w:tcW w:w="18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ind w:left="0" w:leftChars="0"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w:t>
            </w:r>
          </w:p>
        </w:tc>
      </w:tr>
      <w:tr>
        <w:tblPrEx>
          <w:tblCellMar>
            <w:top w:w="0" w:type="dxa"/>
            <w:left w:w="108" w:type="dxa"/>
            <w:bottom w:w="0" w:type="dxa"/>
            <w:right w:w="108" w:type="dxa"/>
          </w:tblCellMar>
        </w:tblPrEx>
        <w:trPr>
          <w:trHeight w:val="113" w:hRule="atLeast"/>
        </w:trPr>
        <w:tc>
          <w:tcPr>
            <w:tcW w:w="8376" w:type="dxa"/>
            <w:gridSpan w:val="5"/>
            <w:tcBorders>
              <w:top w:val="single" w:color="auto" w:sz="4" w:space="0"/>
              <w:left w:val="single" w:color="auto" w:sz="4" w:space="0"/>
              <w:bottom w:val="single" w:color="auto" w:sz="4" w:space="0"/>
              <w:right w:val="single" w:color="auto" w:sz="4" w:space="0"/>
            </w:tcBorders>
            <w:shd w:val="clear" w:color="000000" w:fill="C6D9F1"/>
            <w:noWrap/>
            <w:vAlign w:val="center"/>
          </w:tcPr>
          <w:p>
            <w:pPr>
              <w:keepNext w:val="0"/>
              <w:keepLines w:val="0"/>
              <w:pageBreakBefore w:val="0"/>
              <w:widowControl/>
              <w:kinsoku/>
              <w:wordWrap/>
              <w:overflowPunct/>
              <w:topLinePunct w:val="0"/>
              <w:autoSpaceDE/>
              <w:autoSpaceDN/>
              <w:bidi w:val="0"/>
              <w:adjustRightInd w:val="0"/>
              <w:snapToGrid w:val="0"/>
              <w:ind w:left="0" w:leftChars="0"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第二十条第（八）项</w:t>
            </w:r>
          </w:p>
        </w:tc>
      </w:tr>
      <w:tr>
        <w:tblPrEx>
          <w:tblCellMar>
            <w:top w:w="0" w:type="dxa"/>
            <w:left w:w="108" w:type="dxa"/>
            <w:bottom w:w="0" w:type="dxa"/>
            <w:right w:w="108" w:type="dxa"/>
          </w:tblCellMar>
        </w:tblPrEx>
        <w:trPr>
          <w:trHeight w:val="90" w:hRule="atLeast"/>
        </w:trPr>
        <w:tc>
          <w:tcPr>
            <w:tcW w:w="2573"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ind w:left="0" w:leftChars="0"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信息内容</w:t>
            </w:r>
          </w:p>
        </w:tc>
        <w:tc>
          <w:tcPr>
            <w:tcW w:w="199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ind w:left="0" w:leftChars="0"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上一年项目数量</w:t>
            </w:r>
          </w:p>
        </w:tc>
        <w:tc>
          <w:tcPr>
            <w:tcW w:w="3804" w:type="dxa"/>
            <w:gridSpan w:val="2"/>
            <w:tcBorders>
              <w:top w:val="single" w:color="auto" w:sz="4" w:space="0"/>
              <w:left w:val="nil"/>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ind w:left="0" w:leftChars="0"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本年增/减</w:t>
            </w:r>
          </w:p>
        </w:tc>
      </w:tr>
      <w:tr>
        <w:tblPrEx>
          <w:tblCellMar>
            <w:top w:w="0" w:type="dxa"/>
            <w:left w:w="108" w:type="dxa"/>
            <w:bottom w:w="0" w:type="dxa"/>
            <w:right w:w="108" w:type="dxa"/>
          </w:tblCellMar>
        </w:tblPrEx>
        <w:trPr>
          <w:trHeight w:val="183" w:hRule="atLeast"/>
        </w:trPr>
        <w:tc>
          <w:tcPr>
            <w:tcW w:w="2573"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ind w:left="0" w:leftChars="0"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行政事业性收费</w:t>
            </w:r>
          </w:p>
        </w:tc>
        <w:tc>
          <w:tcPr>
            <w:tcW w:w="199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ind w:left="0" w:leftChars="0"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w:t>
            </w:r>
          </w:p>
        </w:tc>
        <w:tc>
          <w:tcPr>
            <w:tcW w:w="3804" w:type="dxa"/>
            <w:gridSpan w:val="2"/>
            <w:tcBorders>
              <w:top w:val="single" w:color="auto" w:sz="4" w:space="0"/>
              <w:left w:val="nil"/>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ind w:left="0" w:leftChars="0"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w:t>
            </w:r>
          </w:p>
        </w:tc>
      </w:tr>
      <w:tr>
        <w:tblPrEx>
          <w:tblCellMar>
            <w:top w:w="0" w:type="dxa"/>
            <w:left w:w="108" w:type="dxa"/>
            <w:bottom w:w="0" w:type="dxa"/>
            <w:right w:w="108" w:type="dxa"/>
          </w:tblCellMar>
        </w:tblPrEx>
        <w:trPr>
          <w:trHeight w:val="113" w:hRule="atLeast"/>
        </w:trPr>
        <w:tc>
          <w:tcPr>
            <w:tcW w:w="8376" w:type="dxa"/>
            <w:gridSpan w:val="5"/>
            <w:tcBorders>
              <w:top w:val="single" w:color="auto" w:sz="4" w:space="0"/>
              <w:left w:val="single" w:color="auto" w:sz="4" w:space="0"/>
              <w:bottom w:val="single" w:color="auto" w:sz="4" w:space="0"/>
              <w:right w:val="single" w:color="auto" w:sz="4" w:space="0"/>
            </w:tcBorders>
            <w:shd w:val="clear" w:color="000000" w:fill="C6D9F1"/>
            <w:noWrap/>
            <w:vAlign w:val="center"/>
          </w:tcPr>
          <w:p>
            <w:pPr>
              <w:keepNext w:val="0"/>
              <w:keepLines w:val="0"/>
              <w:pageBreakBefore w:val="0"/>
              <w:widowControl/>
              <w:kinsoku/>
              <w:wordWrap/>
              <w:overflowPunct/>
              <w:topLinePunct w:val="0"/>
              <w:autoSpaceDE/>
              <w:autoSpaceDN/>
              <w:bidi w:val="0"/>
              <w:adjustRightInd w:val="0"/>
              <w:snapToGrid w:val="0"/>
              <w:ind w:left="0" w:leftChars="0"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第二十条第（九）项</w:t>
            </w:r>
          </w:p>
        </w:tc>
      </w:tr>
      <w:tr>
        <w:tblPrEx>
          <w:tblCellMar>
            <w:top w:w="0" w:type="dxa"/>
            <w:left w:w="108" w:type="dxa"/>
            <w:bottom w:w="0" w:type="dxa"/>
            <w:right w:w="108" w:type="dxa"/>
          </w:tblCellMar>
        </w:tblPrEx>
        <w:trPr>
          <w:trHeight w:val="267" w:hRule="atLeast"/>
        </w:trPr>
        <w:tc>
          <w:tcPr>
            <w:tcW w:w="2573"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ind w:left="0" w:leftChars="0"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信息内容</w:t>
            </w:r>
          </w:p>
        </w:tc>
        <w:tc>
          <w:tcPr>
            <w:tcW w:w="199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ind w:left="0" w:leftChars="0"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采购项目数量</w:t>
            </w:r>
          </w:p>
        </w:tc>
        <w:tc>
          <w:tcPr>
            <w:tcW w:w="3804" w:type="dxa"/>
            <w:gridSpan w:val="2"/>
            <w:tcBorders>
              <w:top w:val="single" w:color="auto" w:sz="4" w:space="0"/>
              <w:left w:val="nil"/>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ind w:left="0" w:leftChars="0"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采购总金额（万元，保留四位小数）</w:t>
            </w:r>
          </w:p>
        </w:tc>
      </w:tr>
      <w:tr>
        <w:tblPrEx>
          <w:tblCellMar>
            <w:top w:w="0" w:type="dxa"/>
            <w:left w:w="108" w:type="dxa"/>
            <w:bottom w:w="0" w:type="dxa"/>
            <w:right w:w="108" w:type="dxa"/>
          </w:tblCellMar>
        </w:tblPrEx>
        <w:trPr>
          <w:trHeight w:val="324" w:hRule="atLeast"/>
        </w:trPr>
        <w:tc>
          <w:tcPr>
            <w:tcW w:w="257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ind w:left="0" w:leftChars="0"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政府集中采购</w:t>
            </w:r>
          </w:p>
        </w:tc>
        <w:tc>
          <w:tcPr>
            <w:tcW w:w="19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ind w:left="0" w:leftChars="0" w:firstLine="0" w:firstLineChars="0"/>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182</w:t>
            </w:r>
          </w:p>
        </w:tc>
        <w:tc>
          <w:tcPr>
            <w:tcW w:w="380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ind w:left="0" w:leftChars="0" w:firstLine="0" w:firstLineChars="0"/>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1167.3159</w:t>
            </w:r>
          </w:p>
        </w:tc>
      </w:tr>
    </w:tbl>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三、收到和处理政府信息公开申请情况</w:t>
      </w:r>
    </w:p>
    <w:tbl>
      <w:tblPr>
        <w:tblStyle w:val="4"/>
        <w:tblW w:w="8626" w:type="dxa"/>
        <w:jc w:val="center"/>
        <w:shd w:val="clear" w:color="auto" w:fill="auto"/>
        <w:tblLayout w:type="autofit"/>
        <w:tblCellMar>
          <w:top w:w="0" w:type="dxa"/>
          <w:left w:w="0" w:type="dxa"/>
          <w:bottom w:w="0" w:type="dxa"/>
          <w:right w:w="0" w:type="dxa"/>
        </w:tblCellMar>
      </w:tblPr>
      <w:tblGrid>
        <w:gridCol w:w="525"/>
        <w:gridCol w:w="768"/>
        <w:gridCol w:w="2402"/>
        <w:gridCol w:w="756"/>
        <w:gridCol w:w="528"/>
        <w:gridCol w:w="480"/>
        <w:gridCol w:w="684"/>
        <w:gridCol w:w="708"/>
        <w:gridCol w:w="876"/>
        <w:gridCol w:w="899"/>
      </w:tblGrid>
      <w:tr>
        <w:tblPrEx>
          <w:shd w:val="clear" w:color="auto" w:fill="auto"/>
          <w:tblCellMar>
            <w:top w:w="0" w:type="dxa"/>
            <w:left w:w="0" w:type="dxa"/>
            <w:bottom w:w="0" w:type="dxa"/>
            <w:right w:w="0" w:type="dxa"/>
          </w:tblCellMar>
        </w:tblPrEx>
        <w:trPr>
          <w:trHeight w:val="315" w:hRule="atLeast"/>
          <w:jc w:val="center"/>
        </w:trPr>
        <w:tc>
          <w:tcPr>
            <w:tcW w:w="369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（本列数据的勾稽关系为：第一项加第二项之和，等于第三项加第四项之和）</w:t>
            </w:r>
          </w:p>
        </w:tc>
        <w:tc>
          <w:tcPr>
            <w:tcW w:w="4931"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申请人情况</w:t>
            </w:r>
          </w:p>
        </w:tc>
      </w:tr>
      <w:tr>
        <w:tblPrEx>
          <w:tblCellMar>
            <w:top w:w="0" w:type="dxa"/>
            <w:left w:w="0" w:type="dxa"/>
            <w:bottom w:w="0" w:type="dxa"/>
            <w:right w:w="0" w:type="dxa"/>
          </w:tblCellMar>
        </w:tblPrEx>
        <w:trPr>
          <w:trHeight w:val="315" w:hRule="atLeast"/>
          <w:jc w:val="center"/>
        </w:trPr>
        <w:tc>
          <w:tcPr>
            <w:tcW w:w="369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eastAsia" w:ascii="宋体" w:hAnsi="宋体" w:eastAsia="宋体" w:cs="宋体"/>
                <w:i w:val="0"/>
                <w:color w:val="000000"/>
                <w:sz w:val="20"/>
                <w:szCs w:val="20"/>
                <w:u w:val="none"/>
              </w:rPr>
            </w:pP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自然人</w:t>
            </w:r>
          </w:p>
        </w:tc>
        <w:tc>
          <w:tcPr>
            <w:tcW w:w="3276"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法人或其他组织</w:t>
            </w:r>
          </w:p>
        </w:tc>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总计</w:t>
            </w:r>
          </w:p>
        </w:tc>
      </w:tr>
      <w:tr>
        <w:tblPrEx>
          <w:tblCellMar>
            <w:top w:w="0" w:type="dxa"/>
            <w:left w:w="0" w:type="dxa"/>
            <w:bottom w:w="0" w:type="dxa"/>
            <w:right w:w="0" w:type="dxa"/>
          </w:tblCellMar>
        </w:tblPrEx>
        <w:trPr>
          <w:trHeight w:val="640" w:hRule="atLeast"/>
          <w:jc w:val="center"/>
        </w:trPr>
        <w:tc>
          <w:tcPr>
            <w:tcW w:w="369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eastAsia" w:ascii="宋体" w:hAnsi="宋体" w:eastAsia="宋体" w:cs="宋体"/>
                <w:i w:val="0"/>
                <w:color w:val="000000"/>
                <w:sz w:val="20"/>
                <w:szCs w:val="20"/>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eastAsia" w:ascii="宋体" w:hAnsi="宋体" w:eastAsia="宋体" w:cs="宋体"/>
                <w:i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商业企业</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科研机构</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社会公益组织</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法律服务机构</w:t>
            </w: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w:t>
            </w: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88" w:hRule="atLeast"/>
          <w:jc w:val="center"/>
        </w:trPr>
        <w:tc>
          <w:tcPr>
            <w:tcW w:w="369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一、本年新收政府信息公开申请数量</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eastAsia" w:ascii="Calibri" w:hAnsi="Calibri" w:eastAsia="宋体" w:cs="Calibri"/>
                <w:i w:val="0"/>
                <w:color w:val="000000"/>
                <w:sz w:val="20"/>
                <w:szCs w:val="20"/>
                <w:u w:val="none"/>
                <w:lang w:val="en-US" w:eastAsia="zh-CN"/>
              </w:rPr>
            </w:pPr>
            <w:r>
              <w:rPr>
                <w:rFonts w:hint="eastAsia" w:ascii="Calibri" w:hAnsi="Calibri" w:eastAsia="宋体" w:cs="Calibri"/>
                <w:i w:val="0"/>
                <w:color w:val="000000"/>
                <w:sz w:val="20"/>
                <w:szCs w:val="20"/>
                <w:u w:val="none"/>
                <w:lang w:val="en-US" w:eastAsia="zh-CN"/>
              </w:rPr>
              <w:t>2</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eastAsia" w:ascii="Calibri" w:hAnsi="Calibri" w:eastAsia="宋体" w:cs="Calibri"/>
                <w:i w:val="0"/>
                <w:color w:val="000000"/>
                <w:sz w:val="20"/>
                <w:szCs w:val="20"/>
                <w:u w:val="none"/>
                <w:lang w:val="en-US" w:eastAsia="zh-CN"/>
              </w:rPr>
            </w:pPr>
            <w:r>
              <w:rPr>
                <w:rFonts w:hint="eastAsia" w:ascii="Calibri" w:hAnsi="Calibri" w:eastAsia="宋体" w:cs="Calibri"/>
                <w:i w:val="0"/>
                <w:color w:val="000000"/>
                <w:sz w:val="20"/>
                <w:szCs w:val="20"/>
                <w:u w:val="none"/>
                <w:lang w:val="en-US" w:eastAsia="zh-CN"/>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default" w:ascii="Calibri" w:hAnsi="Calibri" w:eastAsia="宋体" w:cs="Calibri"/>
                <w:i w:val="0"/>
                <w:color w:val="000000"/>
                <w:sz w:val="20"/>
                <w:szCs w:val="20"/>
                <w:u w:val="none"/>
              </w:rPr>
            </w:pPr>
            <w:r>
              <w:rPr>
                <w:rFonts w:hint="eastAsia" w:ascii="Calibri" w:hAnsi="Calibri" w:eastAsia="宋体" w:cs="Calibri"/>
                <w:i w:val="0"/>
                <w:color w:val="000000"/>
                <w:sz w:val="20"/>
                <w:szCs w:val="20"/>
                <w:u w:val="none"/>
                <w:lang w:val="en-US" w:eastAsia="zh-CN"/>
              </w:rPr>
              <w:t>0</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default" w:ascii="Calibri" w:hAnsi="Calibri" w:eastAsia="宋体" w:cs="Calibri"/>
                <w:i w:val="0"/>
                <w:color w:val="000000"/>
                <w:sz w:val="20"/>
                <w:szCs w:val="20"/>
                <w:u w:val="none"/>
              </w:rPr>
            </w:pPr>
            <w:r>
              <w:rPr>
                <w:rFonts w:hint="eastAsia" w:ascii="Calibri" w:hAnsi="Calibri" w:eastAsia="宋体" w:cs="Calibri"/>
                <w:i w:val="0"/>
                <w:color w:val="000000"/>
                <w:sz w:val="20"/>
                <w:szCs w:val="20"/>
                <w:u w:val="none"/>
                <w:lang w:val="en-US" w:eastAsia="zh-CN"/>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default" w:ascii="Calibri" w:hAnsi="Calibri" w:eastAsia="宋体" w:cs="Calibri"/>
                <w:i w:val="0"/>
                <w:color w:val="000000"/>
                <w:sz w:val="20"/>
                <w:szCs w:val="20"/>
                <w:u w:val="none"/>
              </w:rPr>
            </w:pPr>
            <w:r>
              <w:rPr>
                <w:rFonts w:hint="eastAsia" w:ascii="Calibri" w:hAnsi="Calibri" w:eastAsia="宋体" w:cs="Calibri"/>
                <w:i w:val="0"/>
                <w:color w:val="000000"/>
                <w:sz w:val="20"/>
                <w:szCs w:val="20"/>
                <w:u w:val="none"/>
                <w:lang w:val="en-US" w:eastAsia="zh-CN"/>
              </w:rPr>
              <w:t>0</w:t>
            </w: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default" w:ascii="Calibri" w:hAnsi="Calibri" w:eastAsia="宋体" w:cs="Calibri"/>
                <w:i w:val="0"/>
                <w:color w:val="000000"/>
                <w:sz w:val="20"/>
                <w:szCs w:val="20"/>
                <w:u w:val="none"/>
              </w:rPr>
            </w:pPr>
            <w:r>
              <w:rPr>
                <w:rFonts w:hint="eastAsia" w:ascii="Calibri" w:hAnsi="Calibri" w:eastAsia="宋体" w:cs="Calibri"/>
                <w:i w:val="0"/>
                <w:color w:val="000000"/>
                <w:sz w:val="20"/>
                <w:szCs w:val="20"/>
                <w:u w:val="none"/>
                <w:lang w:val="en-US" w:eastAsia="zh-CN"/>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center"/>
              <w:textAlignment w:val="center"/>
              <w:rPr>
                <w:rFonts w:hint="default" w:ascii="Calibri" w:hAnsi="Calibri" w:eastAsia="宋体" w:cs="Calibri"/>
                <w:i w:val="0"/>
                <w:color w:val="000000"/>
                <w:sz w:val="20"/>
                <w:szCs w:val="20"/>
                <w:u w:val="none"/>
              </w:rPr>
            </w:pPr>
            <w:r>
              <w:rPr>
                <w:rFonts w:hint="eastAsia" w:ascii="Calibri" w:hAnsi="Calibri" w:eastAsia="宋体" w:cs="Calibri"/>
                <w:i w:val="0"/>
                <w:color w:val="000000"/>
                <w:kern w:val="0"/>
                <w:sz w:val="20"/>
                <w:szCs w:val="20"/>
                <w:u w:val="none"/>
                <w:lang w:val="en-US" w:eastAsia="zh-CN" w:bidi="ar"/>
              </w:rPr>
              <w:t>3</w:t>
            </w:r>
          </w:p>
        </w:tc>
      </w:tr>
      <w:tr>
        <w:tblPrEx>
          <w:tblCellMar>
            <w:top w:w="0" w:type="dxa"/>
            <w:left w:w="0" w:type="dxa"/>
            <w:bottom w:w="0" w:type="dxa"/>
            <w:right w:w="0" w:type="dxa"/>
          </w:tblCellMar>
        </w:tblPrEx>
        <w:trPr>
          <w:trHeight w:val="288" w:hRule="atLeast"/>
          <w:jc w:val="center"/>
        </w:trPr>
        <w:tc>
          <w:tcPr>
            <w:tcW w:w="369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二、上年结转政府信息公开申请数量</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eastAsia" w:ascii="Calibri" w:hAnsi="Calibri" w:eastAsia="宋体" w:cs="Calibri"/>
                <w:i w:val="0"/>
                <w:color w:val="000000"/>
                <w:sz w:val="20"/>
                <w:szCs w:val="20"/>
                <w:u w:val="none"/>
                <w:lang w:val="en-US" w:eastAsia="zh-CN"/>
              </w:rPr>
            </w:pPr>
            <w:r>
              <w:rPr>
                <w:rFonts w:hint="eastAsia" w:ascii="Calibri" w:hAnsi="Calibri" w:eastAsia="宋体" w:cs="Calibri"/>
                <w:i w:val="0"/>
                <w:color w:val="000000"/>
                <w:sz w:val="20"/>
                <w:szCs w:val="20"/>
                <w:u w:val="none"/>
                <w:lang w:val="en-US" w:eastAsia="zh-CN"/>
              </w:rPr>
              <w:t>0</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default" w:ascii="Calibri" w:hAnsi="Calibri" w:eastAsia="宋体" w:cs="Calibri"/>
                <w:i w:val="0"/>
                <w:color w:val="000000"/>
                <w:sz w:val="20"/>
                <w:szCs w:val="20"/>
                <w:u w:val="none"/>
              </w:rPr>
            </w:pPr>
            <w:r>
              <w:rPr>
                <w:rFonts w:hint="eastAsia" w:ascii="Calibri" w:hAnsi="Calibri" w:eastAsia="宋体" w:cs="Calibri"/>
                <w:i w:val="0"/>
                <w:color w:val="000000"/>
                <w:sz w:val="20"/>
                <w:szCs w:val="20"/>
                <w:u w:val="none"/>
                <w:lang w:val="en-US" w:eastAsia="zh-CN"/>
              </w:rPr>
              <w:t>0</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default" w:ascii="Calibri" w:hAnsi="Calibri" w:eastAsia="宋体" w:cs="Calibri"/>
                <w:i w:val="0"/>
                <w:color w:val="000000"/>
                <w:sz w:val="20"/>
                <w:szCs w:val="20"/>
                <w:u w:val="none"/>
              </w:rPr>
            </w:pPr>
            <w:r>
              <w:rPr>
                <w:rFonts w:hint="eastAsia" w:ascii="Calibri" w:hAnsi="Calibri" w:eastAsia="宋体" w:cs="Calibri"/>
                <w:i w:val="0"/>
                <w:color w:val="000000"/>
                <w:sz w:val="20"/>
                <w:szCs w:val="20"/>
                <w:u w:val="none"/>
                <w:lang w:val="en-US" w:eastAsia="zh-CN"/>
              </w:rPr>
              <w:t>0</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default" w:ascii="Calibri" w:hAnsi="Calibri" w:eastAsia="宋体" w:cs="Calibri"/>
                <w:i w:val="0"/>
                <w:color w:val="000000"/>
                <w:sz w:val="20"/>
                <w:szCs w:val="20"/>
                <w:u w:val="none"/>
              </w:rPr>
            </w:pPr>
            <w:r>
              <w:rPr>
                <w:rFonts w:hint="eastAsia" w:ascii="Calibri" w:hAnsi="Calibri" w:eastAsia="宋体" w:cs="Calibri"/>
                <w:i w:val="0"/>
                <w:color w:val="000000"/>
                <w:sz w:val="20"/>
                <w:szCs w:val="20"/>
                <w:u w:val="none"/>
                <w:lang w:val="en-US" w:eastAsia="zh-CN"/>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default" w:ascii="Calibri" w:hAnsi="Calibri" w:eastAsia="宋体" w:cs="Calibri"/>
                <w:i w:val="0"/>
                <w:color w:val="000000"/>
                <w:sz w:val="20"/>
                <w:szCs w:val="20"/>
                <w:u w:val="none"/>
              </w:rPr>
            </w:pPr>
            <w:r>
              <w:rPr>
                <w:rFonts w:hint="eastAsia" w:ascii="Calibri" w:hAnsi="Calibri" w:eastAsia="宋体" w:cs="Calibri"/>
                <w:i w:val="0"/>
                <w:color w:val="000000"/>
                <w:sz w:val="20"/>
                <w:szCs w:val="20"/>
                <w:u w:val="none"/>
                <w:lang w:val="en-US" w:eastAsia="zh-CN"/>
              </w:rPr>
              <w:t>0</w:t>
            </w: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default" w:ascii="Calibri" w:hAnsi="Calibri" w:eastAsia="宋体" w:cs="Calibri"/>
                <w:i w:val="0"/>
                <w:color w:val="000000"/>
                <w:sz w:val="20"/>
                <w:szCs w:val="20"/>
                <w:u w:val="none"/>
              </w:rPr>
            </w:pPr>
            <w:r>
              <w:rPr>
                <w:rFonts w:hint="eastAsia" w:ascii="Calibri" w:hAnsi="Calibri" w:eastAsia="宋体" w:cs="Calibri"/>
                <w:i w:val="0"/>
                <w:color w:val="000000"/>
                <w:sz w:val="20"/>
                <w:szCs w:val="20"/>
                <w:u w:val="none"/>
                <w:lang w:val="en-US" w:eastAsia="zh-CN"/>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0</w:t>
            </w:r>
          </w:p>
        </w:tc>
      </w:tr>
      <w:tr>
        <w:tblPrEx>
          <w:tblCellMar>
            <w:top w:w="0" w:type="dxa"/>
            <w:left w:w="0" w:type="dxa"/>
            <w:bottom w:w="0" w:type="dxa"/>
            <w:right w:w="0" w:type="dxa"/>
          </w:tblCellMar>
        </w:tblPrEx>
        <w:trPr>
          <w:trHeight w:val="90"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三、本年度办理结果</w:t>
            </w:r>
          </w:p>
        </w:tc>
        <w:tc>
          <w:tcPr>
            <w:tcW w:w="317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left"/>
              <w:textAlignment w:val="center"/>
              <w:rPr>
                <w:rFonts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（一）予以公开</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default" w:ascii="Calibri" w:hAnsi="Calibri" w:eastAsia="宋体" w:cs="Calibri"/>
                <w:i w:val="0"/>
                <w:color w:val="000000"/>
                <w:sz w:val="20"/>
                <w:szCs w:val="20"/>
                <w:u w:val="none"/>
                <w:lang w:val="en-US" w:eastAsia="zh-CN"/>
              </w:rPr>
            </w:pPr>
            <w:r>
              <w:rPr>
                <w:rFonts w:hint="eastAsia" w:ascii="Calibri" w:hAnsi="Calibri" w:eastAsia="宋体" w:cs="Calibri"/>
                <w:i w:val="0"/>
                <w:color w:val="000000"/>
                <w:sz w:val="20"/>
                <w:szCs w:val="20"/>
                <w:u w:val="none"/>
                <w:lang w:val="en-US" w:eastAsia="zh-CN"/>
              </w:rPr>
              <w:t>2</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default" w:ascii="Calibri" w:hAnsi="Calibri" w:eastAsia="宋体" w:cs="Calibri"/>
                <w:i w:val="0"/>
                <w:color w:val="000000"/>
                <w:sz w:val="20"/>
                <w:szCs w:val="20"/>
                <w:u w:val="none"/>
              </w:rPr>
            </w:pPr>
            <w:r>
              <w:rPr>
                <w:rFonts w:hint="eastAsia" w:ascii="Calibri" w:hAnsi="Calibri" w:eastAsia="宋体" w:cs="Calibri"/>
                <w:i w:val="0"/>
                <w:color w:val="000000"/>
                <w:sz w:val="20"/>
                <w:szCs w:val="20"/>
                <w:u w:val="none"/>
                <w:lang w:val="en-US" w:eastAsia="zh-CN"/>
              </w:rPr>
              <w:t>0</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default" w:ascii="Calibri" w:hAnsi="Calibri" w:eastAsia="宋体" w:cs="Calibri"/>
                <w:i w:val="0"/>
                <w:color w:val="000000"/>
                <w:sz w:val="20"/>
                <w:szCs w:val="20"/>
                <w:u w:val="none"/>
              </w:rPr>
            </w:pPr>
            <w:r>
              <w:rPr>
                <w:rFonts w:hint="eastAsia" w:ascii="Calibri" w:hAnsi="Calibri" w:eastAsia="宋体" w:cs="Calibri"/>
                <w:i w:val="0"/>
                <w:color w:val="000000"/>
                <w:sz w:val="20"/>
                <w:szCs w:val="20"/>
                <w:u w:val="none"/>
                <w:lang w:val="en-US" w:eastAsia="zh-CN"/>
              </w:rPr>
              <w:t>0</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default" w:ascii="Calibri" w:hAnsi="Calibri" w:eastAsia="宋体" w:cs="Calibri"/>
                <w:i w:val="0"/>
                <w:color w:val="000000"/>
                <w:sz w:val="20"/>
                <w:szCs w:val="20"/>
                <w:u w:val="none"/>
              </w:rPr>
            </w:pPr>
            <w:r>
              <w:rPr>
                <w:rFonts w:hint="eastAsia" w:ascii="Calibri" w:hAnsi="Calibri" w:eastAsia="宋体" w:cs="Calibri"/>
                <w:i w:val="0"/>
                <w:color w:val="000000"/>
                <w:sz w:val="20"/>
                <w:szCs w:val="20"/>
                <w:u w:val="none"/>
                <w:lang w:val="en-US" w:eastAsia="zh-CN"/>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default" w:ascii="Calibri" w:hAnsi="Calibri" w:eastAsia="宋体" w:cs="Calibri"/>
                <w:i w:val="0"/>
                <w:color w:val="000000"/>
                <w:sz w:val="20"/>
                <w:szCs w:val="20"/>
                <w:u w:val="none"/>
              </w:rPr>
            </w:pPr>
            <w:r>
              <w:rPr>
                <w:rFonts w:hint="eastAsia" w:ascii="Calibri" w:hAnsi="Calibri" w:eastAsia="宋体" w:cs="Calibri"/>
                <w:i w:val="0"/>
                <w:color w:val="000000"/>
                <w:sz w:val="20"/>
                <w:szCs w:val="20"/>
                <w:u w:val="none"/>
                <w:lang w:val="en-US" w:eastAsia="zh-CN"/>
              </w:rPr>
              <w:t>0</w:t>
            </w: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default" w:ascii="Calibri" w:hAnsi="Calibri" w:eastAsia="宋体" w:cs="Calibri"/>
                <w:i w:val="0"/>
                <w:color w:val="000000"/>
                <w:sz w:val="20"/>
                <w:szCs w:val="20"/>
                <w:u w:val="none"/>
              </w:rPr>
            </w:pPr>
            <w:r>
              <w:rPr>
                <w:rFonts w:hint="eastAsia" w:ascii="Calibri" w:hAnsi="Calibri" w:eastAsia="宋体" w:cs="Calibri"/>
                <w:i w:val="0"/>
                <w:color w:val="000000"/>
                <w:sz w:val="20"/>
                <w:szCs w:val="20"/>
                <w:u w:val="none"/>
                <w:lang w:val="en-US" w:eastAsia="zh-CN"/>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center"/>
              <w:textAlignment w:val="center"/>
              <w:rPr>
                <w:rFonts w:hint="default" w:ascii="Calibri" w:hAnsi="Calibri" w:eastAsia="宋体" w:cs="Calibri"/>
                <w:i w:val="0"/>
                <w:color w:val="000000"/>
                <w:sz w:val="20"/>
                <w:szCs w:val="20"/>
                <w:u w:val="none"/>
              </w:rPr>
            </w:pPr>
            <w:r>
              <w:rPr>
                <w:rFonts w:hint="eastAsia" w:ascii="Calibri" w:hAnsi="Calibri" w:eastAsia="宋体" w:cs="Calibri"/>
                <w:i w:val="0"/>
                <w:color w:val="000000"/>
                <w:kern w:val="0"/>
                <w:sz w:val="20"/>
                <w:szCs w:val="20"/>
                <w:u w:val="none"/>
                <w:lang w:val="en-US" w:eastAsia="zh-CN" w:bidi="ar"/>
              </w:rPr>
              <w:t>2</w:t>
            </w:r>
          </w:p>
        </w:tc>
      </w:tr>
      <w:tr>
        <w:tblPrEx>
          <w:tblCellMar>
            <w:top w:w="0" w:type="dxa"/>
            <w:left w:w="0" w:type="dxa"/>
            <w:bottom w:w="0" w:type="dxa"/>
            <w:right w:w="0" w:type="dxa"/>
          </w:tblCellMar>
        </w:tblPrEx>
        <w:trPr>
          <w:trHeight w:val="263"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eastAsia" w:ascii="宋体" w:hAnsi="宋体" w:eastAsia="宋体" w:cs="宋体"/>
                <w:i w:val="0"/>
                <w:color w:val="000000"/>
                <w:sz w:val="20"/>
                <w:szCs w:val="20"/>
                <w:u w:val="none"/>
              </w:rPr>
            </w:pPr>
          </w:p>
        </w:tc>
        <w:tc>
          <w:tcPr>
            <w:tcW w:w="317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left"/>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（二）部分公开（区分处理的，只计这一情形，不计其他情形）</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default" w:ascii="Calibri" w:hAnsi="Calibri" w:eastAsia="宋体" w:cs="Calibri"/>
                <w:i w:val="0"/>
                <w:color w:val="000000"/>
                <w:sz w:val="20"/>
                <w:szCs w:val="20"/>
                <w:u w:val="none"/>
              </w:rPr>
            </w:pPr>
            <w:r>
              <w:rPr>
                <w:rFonts w:hint="eastAsia" w:ascii="Calibri" w:hAnsi="Calibri" w:eastAsia="宋体" w:cs="Calibri"/>
                <w:i w:val="0"/>
                <w:color w:val="000000"/>
                <w:sz w:val="20"/>
                <w:szCs w:val="20"/>
                <w:u w:val="none"/>
                <w:lang w:val="en-US" w:eastAsia="zh-CN"/>
              </w:rPr>
              <w:t>0</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eastAsia" w:ascii="Calibri" w:hAnsi="Calibri" w:eastAsia="宋体" w:cs="Calibri"/>
                <w:i w:val="0"/>
                <w:color w:val="000000"/>
                <w:sz w:val="20"/>
                <w:szCs w:val="20"/>
                <w:u w:val="none"/>
                <w:lang w:val="en-US" w:eastAsia="zh-CN"/>
              </w:rPr>
            </w:pPr>
            <w:r>
              <w:rPr>
                <w:rFonts w:hint="eastAsia" w:ascii="Calibri" w:hAnsi="Calibri" w:eastAsia="宋体" w:cs="Calibri"/>
                <w:i w:val="0"/>
                <w:color w:val="000000"/>
                <w:sz w:val="20"/>
                <w:szCs w:val="20"/>
                <w:u w:val="none"/>
                <w:lang w:val="en-US" w:eastAsia="zh-CN"/>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default" w:ascii="Calibri" w:hAnsi="Calibri" w:eastAsia="宋体" w:cs="Calibri"/>
                <w:i w:val="0"/>
                <w:color w:val="000000"/>
                <w:sz w:val="20"/>
                <w:szCs w:val="20"/>
                <w:u w:val="none"/>
              </w:rPr>
            </w:pPr>
            <w:r>
              <w:rPr>
                <w:rFonts w:hint="eastAsia" w:ascii="Calibri" w:hAnsi="Calibri" w:eastAsia="宋体" w:cs="Calibri"/>
                <w:i w:val="0"/>
                <w:color w:val="000000"/>
                <w:sz w:val="20"/>
                <w:szCs w:val="20"/>
                <w:u w:val="none"/>
                <w:lang w:val="en-US" w:eastAsia="zh-CN"/>
              </w:rPr>
              <w:t>0</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default" w:ascii="Calibri" w:hAnsi="Calibri" w:eastAsia="宋体" w:cs="Calibri"/>
                <w:i w:val="0"/>
                <w:color w:val="000000"/>
                <w:sz w:val="20"/>
                <w:szCs w:val="20"/>
                <w:u w:val="none"/>
              </w:rPr>
            </w:pPr>
            <w:r>
              <w:rPr>
                <w:rFonts w:hint="eastAsia" w:ascii="Calibri" w:hAnsi="Calibri" w:eastAsia="宋体" w:cs="Calibri"/>
                <w:i w:val="0"/>
                <w:color w:val="000000"/>
                <w:sz w:val="20"/>
                <w:szCs w:val="20"/>
                <w:u w:val="none"/>
                <w:lang w:val="en-US" w:eastAsia="zh-CN"/>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default" w:ascii="Calibri" w:hAnsi="Calibri" w:eastAsia="宋体" w:cs="Calibri"/>
                <w:i w:val="0"/>
                <w:color w:val="000000"/>
                <w:sz w:val="20"/>
                <w:szCs w:val="20"/>
                <w:u w:val="none"/>
              </w:rPr>
            </w:pPr>
            <w:r>
              <w:rPr>
                <w:rFonts w:hint="eastAsia" w:ascii="Calibri" w:hAnsi="Calibri" w:eastAsia="宋体" w:cs="Calibri"/>
                <w:i w:val="0"/>
                <w:color w:val="000000"/>
                <w:sz w:val="20"/>
                <w:szCs w:val="20"/>
                <w:u w:val="none"/>
                <w:lang w:val="en-US" w:eastAsia="zh-CN"/>
              </w:rPr>
              <w:t>0</w:t>
            </w: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default" w:ascii="Calibri" w:hAnsi="Calibri" w:eastAsia="宋体" w:cs="Calibri"/>
                <w:i w:val="0"/>
                <w:color w:val="000000"/>
                <w:sz w:val="20"/>
                <w:szCs w:val="20"/>
                <w:u w:val="none"/>
              </w:rPr>
            </w:pPr>
            <w:r>
              <w:rPr>
                <w:rFonts w:hint="eastAsia" w:ascii="Calibri" w:hAnsi="Calibri" w:eastAsia="宋体" w:cs="Calibri"/>
                <w:i w:val="0"/>
                <w:color w:val="000000"/>
                <w:sz w:val="20"/>
                <w:szCs w:val="20"/>
                <w:u w:val="none"/>
                <w:lang w:val="en-US" w:eastAsia="zh-CN"/>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center"/>
              <w:textAlignment w:val="center"/>
              <w:rPr>
                <w:rFonts w:hint="default" w:ascii="Calibri" w:hAnsi="Calibri" w:eastAsia="宋体" w:cs="Calibri"/>
                <w:i w:val="0"/>
                <w:color w:val="000000"/>
                <w:sz w:val="20"/>
                <w:szCs w:val="20"/>
                <w:u w:val="none"/>
              </w:rPr>
            </w:pPr>
            <w:r>
              <w:rPr>
                <w:rFonts w:hint="eastAsia" w:ascii="Calibri" w:hAnsi="Calibri" w:eastAsia="宋体" w:cs="Calibri"/>
                <w:i w:val="0"/>
                <w:color w:val="000000"/>
                <w:kern w:val="0"/>
                <w:sz w:val="20"/>
                <w:szCs w:val="20"/>
                <w:u w:val="none"/>
                <w:lang w:val="en-US" w:eastAsia="zh-CN" w:bidi="ar"/>
              </w:rPr>
              <w:t>1</w:t>
            </w:r>
          </w:p>
        </w:tc>
      </w:tr>
      <w:tr>
        <w:tblPrEx>
          <w:tblCellMar>
            <w:top w:w="0" w:type="dxa"/>
            <w:left w:w="0" w:type="dxa"/>
            <w:bottom w:w="0" w:type="dxa"/>
            <w:right w:w="0" w:type="dxa"/>
          </w:tblCellMar>
        </w:tblPrEx>
        <w:trPr>
          <w:trHeight w:val="9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eastAsia" w:ascii="宋体" w:hAnsi="宋体" w:eastAsia="宋体" w:cs="宋体"/>
                <w:i w:val="0"/>
                <w:color w:val="000000"/>
                <w:sz w:val="20"/>
                <w:szCs w:val="20"/>
                <w:u w:val="none"/>
              </w:rPr>
            </w:pPr>
          </w:p>
        </w:tc>
        <w:tc>
          <w:tcPr>
            <w:tcW w:w="76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left"/>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（三）不予公开</w:t>
            </w:r>
          </w:p>
        </w:tc>
        <w:tc>
          <w:tcPr>
            <w:tcW w:w="24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left"/>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1.属于国家秘密</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default" w:ascii="Calibri" w:hAnsi="Calibri" w:eastAsia="宋体" w:cs="Calibri"/>
                <w:i w:val="0"/>
                <w:color w:val="000000"/>
                <w:sz w:val="20"/>
                <w:szCs w:val="20"/>
                <w:u w:val="none"/>
              </w:rPr>
            </w:pPr>
            <w:r>
              <w:rPr>
                <w:rFonts w:hint="eastAsia" w:ascii="Calibri" w:hAnsi="Calibri" w:eastAsia="宋体" w:cs="Calibri"/>
                <w:i w:val="0"/>
                <w:color w:val="000000"/>
                <w:sz w:val="20"/>
                <w:szCs w:val="20"/>
                <w:u w:val="none"/>
                <w:lang w:val="en-US" w:eastAsia="zh-CN"/>
              </w:rPr>
              <w:t>0</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default" w:ascii="Calibri" w:hAnsi="Calibri" w:eastAsia="宋体" w:cs="Calibri"/>
                <w:i w:val="0"/>
                <w:color w:val="000000"/>
                <w:sz w:val="20"/>
                <w:szCs w:val="20"/>
                <w:u w:val="none"/>
              </w:rPr>
            </w:pPr>
            <w:r>
              <w:rPr>
                <w:rFonts w:hint="eastAsia" w:ascii="Calibri" w:hAnsi="Calibri" w:eastAsia="宋体" w:cs="Calibri"/>
                <w:i w:val="0"/>
                <w:color w:val="000000"/>
                <w:sz w:val="20"/>
                <w:szCs w:val="20"/>
                <w:u w:val="none"/>
                <w:lang w:val="en-US" w:eastAsia="zh-CN"/>
              </w:rPr>
              <w:t>0</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default" w:ascii="Calibri" w:hAnsi="Calibri" w:eastAsia="宋体" w:cs="Calibri"/>
                <w:i w:val="0"/>
                <w:color w:val="000000"/>
                <w:sz w:val="20"/>
                <w:szCs w:val="20"/>
                <w:u w:val="none"/>
              </w:rPr>
            </w:pPr>
            <w:r>
              <w:rPr>
                <w:rFonts w:hint="eastAsia" w:ascii="Calibri" w:hAnsi="Calibri" w:eastAsia="宋体" w:cs="Calibri"/>
                <w:i w:val="0"/>
                <w:color w:val="000000"/>
                <w:sz w:val="20"/>
                <w:szCs w:val="20"/>
                <w:u w:val="none"/>
                <w:lang w:val="en-US" w:eastAsia="zh-CN"/>
              </w:rPr>
              <w:t>0</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default" w:ascii="Calibri" w:hAnsi="Calibri" w:eastAsia="宋体" w:cs="Calibri"/>
                <w:i w:val="0"/>
                <w:color w:val="000000"/>
                <w:sz w:val="20"/>
                <w:szCs w:val="20"/>
                <w:u w:val="none"/>
              </w:rPr>
            </w:pPr>
            <w:r>
              <w:rPr>
                <w:rFonts w:hint="eastAsia" w:ascii="Calibri" w:hAnsi="Calibri" w:eastAsia="宋体" w:cs="Calibri"/>
                <w:i w:val="0"/>
                <w:color w:val="000000"/>
                <w:sz w:val="20"/>
                <w:szCs w:val="20"/>
                <w:u w:val="none"/>
                <w:lang w:val="en-US" w:eastAsia="zh-CN"/>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default" w:ascii="Calibri" w:hAnsi="Calibri" w:eastAsia="宋体" w:cs="Calibri"/>
                <w:i w:val="0"/>
                <w:color w:val="000000"/>
                <w:sz w:val="20"/>
                <w:szCs w:val="20"/>
                <w:u w:val="none"/>
              </w:rPr>
            </w:pPr>
            <w:r>
              <w:rPr>
                <w:rFonts w:hint="eastAsia" w:ascii="Calibri" w:hAnsi="Calibri" w:eastAsia="宋体" w:cs="Calibri"/>
                <w:i w:val="0"/>
                <w:color w:val="000000"/>
                <w:sz w:val="20"/>
                <w:szCs w:val="20"/>
                <w:u w:val="none"/>
                <w:lang w:val="en-US" w:eastAsia="zh-CN"/>
              </w:rPr>
              <w:t>0</w:t>
            </w: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default" w:ascii="Calibri" w:hAnsi="Calibri" w:eastAsia="宋体" w:cs="Calibri"/>
                <w:i w:val="0"/>
                <w:color w:val="000000"/>
                <w:sz w:val="20"/>
                <w:szCs w:val="20"/>
                <w:u w:val="none"/>
              </w:rPr>
            </w:pPr>
            <w:r>
              <w:rPr>
                <w:rFonts w:hint="eastAsia" w:ascii="Calibri" w:hAnsi="Calibri" w:eastAsia="宋体" w:cs="Calibri"/>
                <w:i w:val="0"/>
                <w:color w:val="000000"/>
                <w:sz w:val="20"/>
                <w:szCs w:val="20"/>
                <w:u w:val="none"/>
                <w:lang w:val="en-US" w:eastAsia="zh-CN"/>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center"/>
              <w:textAlignment w:val="center"/>
              <w:rPr>
                <w:rFonts w:hint="default" w:ascii="Calibri" w:hAnsi="Calibri" w:eastAsia="宋体" w:cs="Calibri"/>
                <w:i w:val="0"/>
                <w:color w:val="000000"/>
                <w:sz w:val="20"/>
                <w:szCs w:val="20"/>
                <w:u w:val="none"/>
              </w:rPr>
            </w:pPr>
            <w:r>
              <w:rPr>
                <w:rFonts w:hint="eastAsia" w:ascii="Calibri" w:hAnsi="Calibri" w:eastAsia="宋体" w:cs="Calibri"/>
                <w:i w:val="0"/>
                <w:color w:val="000000"/>
                <w:sz w:val="20"/>
                <w:szCs w:val="20"/>
                <w:u w:val="none"/>
                <w:lang w:val="en-US" w:eastAsia="zh-CN"/>
              </w:rPr>
              <w:t>0</w:t>
            </w:r>
          </w:p>
        </w:tc>
      </w:tr>
      <w:tr>
        <w:tblPrEx>
          <w:tblCellMar>
            <w:top w:w="0" w:type="dxa"/>
            <w:left w:w="0" w:type="dxa"/>
            <w:bottom w:w="0" w:type="dxa"/>
            <w:right w:w="0" w:type="dxa"/>
          </w:tblCellMar>
        </w:tblPrEx>
        <w:trPr>
          <w:trHeight w:val="25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eastAsia" w:ascii="宋体" w:hAnsi="宋体" w:eastAsia="宋体" w:cs="宋体"/>
                <w:i w:val="0"/>
                <w:color w:val="000000"/>
                <w:sz w:val="20"/>
                <w:szCs w:val="20"/>
                <w:u w:val="none"/>
              </w:rPr>
            </w:pP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left"/>
              <w:rPr>
                <w:rFonts w:hint="eastAsia" w:ascii="楷体" w:hAnsi="楷体" w:eastAsia="楷体" w:cs="楷体"/>
                <w:i w:val="0"/>
                <w:color w:val="000000"/>
                <w:sz w:val="20"/>
                <w:szCs w:val="20"/>
                <w:u w:val="none"/>
              </w:rPr>
            </w:pPr>
          </w:p>
        </w:tc>
        <w:tc>
          <w:tcPr>
            <w:tcW w:w="24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left"/>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2.其他法律行政法规禁止公开</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default" w:ascii="Calibri" w:hAnsi="Calibri" w:eastAsia="宋体" w:cs="Calibri"/>
                <w:i w:val="0"/>
                <w:color w:val="000000"/>
                <w:sz w:val="20"/>
                <w:szCs w:val="20"/>
                <w:u w:val="none"/>
              </w:rPr>
            </w:pPr>
            <w:r>
              <w:rPr>
                <w:rFonts w:hint="eastAsia" w:ascii="Calibri" w:hAnsi="Calibri" w:eastAsia="宋体" w:cs="Calibri"/>
                <w:i w:val="0"/>
                <w:color w:val="000000"/>
                <w:sz w:val="20"/>
                <w:szCs w:val="20"/>
                <w:u w:val="none"/>
                <w:lang w:val="en-US" w:eastAsia="zh-CN"/>
              </w:rPr>
              <w:t>0</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default" w:ascii="Calibri" w:hAnsi="Calibri" w:eastAsia="宋体" w:cs="Calibri"/>
                <w:i w:val="0"/>
                <w:color w:val="000000"/>
                <w:sz w:val="20"/>
                <w:szCs w:val="20"/>
                <w:u w:val="none"/>
              </w:rPr>
            </w:pPr>
            <w:r>
              <w:rPr>
                <w:rFonts w:hint="eastAsia" w:ascii="Calibri" w:hAnsi="Calibri" w:eastAsia="宋体" w:cs="Calibri"/>
                <w:i w:val="0"/>
                <w:color w:val="000000"/>
                <w:sz w:val="20"/>
                <w:szCs w:val="20"/>
                <w:u w:val="none"/>
                <w:lang w:val="en-US" w:eastAsia="zh-CN"/>
              </w:rPr>
              <w:t>0</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default" w:ascii="Calibri" w:hAnsi="Calibri" w:eastAsia="宋体" w:cs="Calibri"/>
                <w:i w:val="0"/>
                <w:color w:val="000000"/>
                <w:sz w:val="20"/>
                <w:szCs w:val="20"/>
                <w:u w:val="none"/>
              </w:rPr>
            </w:pPr>
            <w:r>
              <w:rPr>
                <w:rFonts w:hint="eastAsia" w:ascii="Calibri" w:hAnsi="Calibri" w:eastAsia="宋体" w:cs="Calibri"/>
                <w:i w:val="0"/>
                <w:color w:val="000000"/>
                <w:sz w:val="20"/>
                <w:szCs w:val="20"/>
                <w:u w:val="none"/>
                <w:lang w:val="en-US" w:eastAsia="zh-CN"/>
              </w:rPr>
              <w:t>0</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default" w:ascii="Calibri" w:hAnsi="Calibri" w:eastAsia="宋体" w:cs="Calibri"/>
                <w:i w:val="0"/>
                <w:color w:val="000000"/>
                <w:sz w:val="20"/>
                <w:szCs w:val="20"/>
                <w:u w:val="none"/>
              </w:rPr>
            </w:pPr>
            <w:r>
              <w:rPr>
                <w:rFonts w:hint="eastAsia" w:ascii="Calibri" w:hAnsi="Calibri" w:eastAsia="宋体" w:cs="Calibri"/>
                <w:i w:val="0"/>
                <w:color w:val="000000"/>
                <w:sz w:val="20"/>
                <w:szCs w:val="20"/>
                <w:u w:val="none"/>
                <w:lang w:val="en-US" w:eastAsia="zh-CN"/>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default" w:ascii="Calibri" w:hAnsi="Calibri" w:eastAsia="宋体" w:cs="Calibri"/>
                <w:i w:val="0"/>
                <w:color w:val="000000"/>
                <w:sz w:val="20"/>
                <w:szCs w:val="20"/>
                <w:u w:val="none"/>
              </w:rPr>
            </w:pPr>
            <w:r>
              <w:rPr>
                <w:rFonts w:hint="eastAsia" w:ascii="Calibri" w:hAnsi="Calibri" w:eastAsia="宋体" w:cs="Calibri"/>
                <w:i w:val="0"/>
                <w:color w:val="000000"/>
                <w:sz w:val="20"/>
                <w:szCs w:val="20"/>
                <w:u w:val="none"/>
                <w:lang w:val="en-US" w:eastAsia="zh-CN"/>
              </w:rPr>
              <w:t>0</w:t>
            </w: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default" w:ascii="Calibri" w:hAnsi="Calibri" w:eastAsia="宋体" w:cs="Calibri"/>
                <w:i w:val="0"/>
                <w:color w:val="000000"/>
                <w:sz w:val="20"/>
                <w:szCs w:val="20"/>
                <w:u w:val="none"/>
              </w:rPr>
            </w:pPr>
            <w:r>
              <w:rPr>
                <w:rFonts w:hint="eastAsia" w:ascii="Calibri" w:hAnsi="Calibri" w:eastAsia="宋体" w:cs="Calibri"/>
                <w:i w:val="0"/>
                <w:color w:val="000000"/>
                <w:sz w:val="20"/>
                <w:szCs w:val="20"/>
                <w:u w:val="none"/>
                <w:lang w:val="en-US" w:eastAsia="zh-CN"/>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0</w:t>
            </w:r>
          </w:p>
        </w:tc>
      </w:tr>
      <w:tr>
        <w:tblPrEx>
          <w:tblCellMar>
            <w:top w:w="0" w:type="dxa"/>
            <w:left w:w="0" w:type="dxa"/>
            <w:bottom w:w="0" w:type="dxa"/>
            <w:right w:w="0" w:type="dxa"/>
          </w:tblCellMar>
        </w:tblPrEx>
        <w:trPr>
          <w:trHeight w:val="9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eastAsia" w:ascii="宋体" w:hAnsi="宋体" w:eastAsia="宋体" w:cs="宋体"/>
                <w:i w:val="0"/>
                <w:color w:val="000000"/>
                <w:sz w:val="20"/>
                <w:szCs w:val="20"/>
                <w:u w:val="none"/>
              </w:rPr>
            </w:pP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left"/>
              <w:rPr>
                <w:rFonts w:hint="eastAsia" w:ascii="楷体" w:hAnsi="楷体" w:eastAsia="楷体" w:cs="楷体"/>
                <w:i w:val="0"/>
                <w:color w:val="000000"/>
                <w:sz w:val="20"/>
                <w:szCs w:val="20"/>
                <w:u w:val="none"/>
              </w:rPr>
            </w:pPr>
          </w:p>
        </w:tc>
        <w:tc>
          <w:tcPr>
            <w:tcW w:w="24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left"/>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3.危及“三安全一稳定”</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default" w:ascii="Calibri" w:hAnsi="Calibri" w:eastAsia="宋体" w:cs="Calibri"/>
                <w:i w:val="0"/>
                <w:color w:val="000000"/>
                <w:sz w:val="20"/>
                <w:szCs w:val="20"/>
                <w:u w:val="none"/>
              </w:rPr>
            </w:pPr>
            <w:r>
              <w:rPr>
                <w:rFonts w:hint="eastAsia" w:ascii="Calibri" w:hAnsi="Calibri" w:eastAsia="宋体" w:cs="Calibri"/>
                <w:i w:val="0"/>
                <w:color w:val="000000"/>
                <w:sz w:val="20"/>
                <w:szCs w:val="20"/>
                <w:u w:val="none"/>
                <w:lang w:val="en-US" w:eastAsia="zh-CN"/>
              </w:rPr>
              <w:t>0</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default" w:ascii="Calibri" w:hAnsi="Calibri" w:eastAsia="宋体" w:cs="Calibri"/>
                <w:i w:val="0"/>
                <w:color w:val="000000"/>
                <w:sz w:val="20"/>
                <w:szCs w:val="20"/>
                <w:u w:val="none"/>
              </w:rPr>
            </w:pPr>
            <w:r>
              <w:rPr>
                <w:rFonts w:hint="eastAsia" w:ascii="Calibri" w:hAnsi="Calibri" w:eastAsia="宋体" w:cs="Calibri"/>
                <w:i w:val="0"/>
                <w:color w:val="000000"/>
                <w:sz w:val="20"/>
                <w:szCs w:val="20"/>
                <w:u w:val="none"/>
                <w:lang w:val="en-US" w:eastAsia="zh-CN"/>
              </w:rPr>
              <w:t>0</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default" w:ascii="Calibri" w:hAnsi="Calibri" w:eastAsia="宋体" w:cs="Calibri"/>
                <w:i w:val="0"/>
                <w:color w:val="000000"/>
                <w:sz w:val="20"/>
                <w:szCs w:val="20"/>
                <w:u w:val="none"/>
              </w:rPr>
            </w:pPr>
            <w:r>
              <w:rPr>
                <w:rFonts w:hint="eastAsia" w:ascii="Calibri" w:hAnsi="Calibri" w:eastAsia="宋体" w:cs="Calibri"/>
                <w:i w:val="0"/>
                <w:color w:val="000000"/>
                <w:sz w:val="20"/>
                <w:szCs w:val="20"/>
                <w:u w:val="none"/>
                <w:lang w:val="en-US" w:eastAsia="zh-CN"/>
              </w:rPr>
              <w:t>0</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default" w:ascii="Calibri" w:hAnsi="Calibri" w:eastAsia="宋体" w:cs="Calibri"/>
                <w:i w:val="0"/>
                <w:color w:val="000000"/>
                <w:sz w:val="20"/>
                <w:szCs w:val="20"/>
                <w:u w:val="none"/>
              </w:rPr>
            </w:pPr>
            <w:r>
              <w:rPr>
                <w:rFonts w:hint="eastAsia" w:ascii="Calibri" w:hAnsi="Calibri" w:eastAsia="宋体" w:cs="Calibri"/>
                <w:i w:val="0"/>
                <w:color w:val="000000"/>
                <w:sz w:val="20"/>
                <w:szCs w:val="20"/>
                <w:u w:val="none"/>
                <w:lang w:val="en-US" w:eastAsia="zh-CN"/>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default" w:ascii="Calibri" w:hAnsi="Calibri" w:eastAsia="宋体" w:cs="Calibri"/>
                <w:i w:val="0"/>
                <w:color w:val="000000"/>
                <w:sz w:val="20"/>
                <w:szCs w:val="20"/>
                <w:u w:val="none"/>
              </w:rPr>
            </w:pPr>
            <w:r>
              <w:rPr>
                <w:rFonts w:hint="eastAsia" w:ascii="Calibri" w:hAnsi="Calibri" w:eastAsia="宋体" w:cs="Calibri"/>
                <w:i w:val="0"/>
                <w:color w:val="000000"/>
                <w:sz w:val="20"/>
                <w:szCs w:val="20"/>
                <w:u w:val="none"/>
                <w:lang w:val="en-US" w:eastAsia="zh-CN"/>
              </w:rPr>
              <w:t>0</w:t>
            </w: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default" w:ascii="Calibri" w:hAnsi="Calibri" w:eastAsia="宋体" w:cs="Calibri"/>
                <w:i w:val="0"/>
                <w:color w:val="000000"/>
                <w:sz w:val="20"/>
                <w:szCs w:val="20"/>
                <w:u w:val="none"/>
              </w:rPr>
            </w:pPr>
            <w:r>
              <w:rPr>
                <w:rFonts w:hint="eastAsia" w:ascii="Calibri" w:hAnsi="Calibri" w:eastAsia="宋体" w:cs="Calibri"/>
                <w:i w:val="0"/>
                <w:color w:val="000000"/>
                <w:sz w:val="20"/>
                <w:szCs w:val="20"/>
                <w:u w:val="none"/>
                <w:lang w:val="en-US" w:eastAsia="zh-CN"/>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0</w:t>
            </w:r>
          </w:p>
        </w:tc>
      </w:tr>
      <w:tr>
        <w:tblPrEx>
          <w:tblCellMar>
            <w:top w:w="0" w:type="dxa"/>
            <w:left w:w="0" w:type="dxa"/>
            <w:bottom w:w="0" w:type="dxa"/>
            <w:right w:w="0" w:type="dxa"/>
          </w:tblCellMar>
        </w:tblPrEx>
        <w:trPr>
          <w:trHeight w:val="114"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eastAsia" w:ascii="宋体" w:hAnsi="宋体" w:eastAsia="宋体" w:cs="宋体"/>
                <w:i w:val="0"/>
                <w:color w:val="000000"/>
                <w:sz w:val="20"/>
                <w:szCs w:val="20"/>
                <w:u w:val="none"/>
              </w:rPr>
            </w:pP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left"/>
              <w:rPr>
                <w:rFonts w:hint="eastAsia" w:ascii="楷体" w:hAnsi="楷体" w:eastAsia="楷体" w:cs="楷体"/>
                <w:i w:val="0"/>
                <w:color w:val="000000"/>
                <w:sz w:val="20"/>
                <w:szCs w:val="20"/>
                <w:u w:val="none"/>
              </w:rPr>
            </w:pPr>
          </w:p>
        </w:tc>
        <w:tc>
          <w:tcPr>
            <w:tcW w:w="24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left"/>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4.保护第三方合法权益</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default" w:ascii="Calibri" w:hAnsi="Calibri" w:eastAsia="宋体" w:cs="Calibri"/>
                <w:i w:val="0"/>
                <w:color w:val="000000"/>
                <w:sz w:val="20"/>
                <w:szCs w:val="20"/>
                <w:u w:val="none"/>
              </w:rPr>
            </w:pPr>
            <w:r>
              <w:rPr>
                <w:rFonts w:hint="eastAsia" w:ascii="Calibri" w:hAnsi="Calibri" w:eastAsia="宋体" w:cs="Calibri"/>
                <w:i w:val="0"/>
                <w:color w:val="000000"/>
                <w:sz w:val="20"/>
                <w:szCs w:val="20"/>
                <w:u w:val="none"/>
                <w:lang w:val="en-US" w:eastAsia="zh-CN"/>
              </w:rPr>
              <w:t>0</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default" w:ascii="Calibri" w:hAnsi="Calibri" w:eastAsia="宋体" w:cs="Calibri"/>
                <w:i w:val="0"/>
                <w:color w:val="000000"/>
                <w:sz w:val="20"/>
                <w:szCs w:val="20"/>
                <w:u w:val="none"/>
              </w:rPr>
            </w:pPr>
            <w:r>
              <w:rPr>
                <w:rFonts w:hint="eastAsia" w:ascii="Calibri" w:hAnsi="Calibri" w:eastAsia="宋体" w:cs="Calibri"/>
                <w:i w:val="0"/>
                <w:color w:val="000000"/>
                <w:sz w:val="20"/>
                <w:szCs w:val="20"/>
                <w:u w:val="none"/>
                <w:lang w:val="en-US" w:eastAsia="zh-CN"/>
              </w:rPr>
              <w:t>0</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default" w:ascii="Calibri" w:hAnsi="Calibri" w:eastAsia="宋体" w:cs="Calibri"/>
                <w:i w:val="0"/>
                <w:color w:val="000000"/>
                <w:sz w:val="20"/>
                <w:szCs w:val="20"/>
                <w:u w:val="none"/>
              </w:rPr>
            </w:pPr>
            <w:r>
              <w:rPr>
                <w:rFonts w:hint="eastAsia" w:ascii="Calibri" w:hAnsi="Calibri" w:eastAsia="宋体" w:cs="Calibri"/>
                <w:i w:val="0"/>
                <w:color w:val="000000"/>
                <w:sz w:val="20"/>
                <w:szCs w:val="20"/>
                <w:u w:val="none"/>
                <w:lang w:val="en-US" w:eastAsia="zh-CN"/>
              </w:rPr>
              <w:t>0</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default" w:ascii="Calibri" w:hAnsi="Calibri" w:eastAsia="宋体" w:cs="Calibri"/>
                <w:i w:val="0"/>
                <w:color w:val="000000"/>
                <w:sz w:val="20"/>
                <w:szCs w:val="20"/>
                <w:u w:val="none"/>
              </w:rPr>
            </w:pPr>
            <w:r>
              <w:rPr>
                <w:rFonts w:hint="eastAsia" w:ascii="Calibri" w:hAnsi="Calibri" w:eastAsia="宋体" w:cs="Calibri"/>
                <w:i w:val="0"/>
                <w:color w:val="000000"/>
                <w:sz w:val="20"/>
                <w:szCs w:val="20"/>
                <w:u w:val="none"/>
                <w:lang w:val="en-US" w:eastAsia="zh-CN"/>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default" w:ascii="Calibri" w:hAnsi="Calibri" w:eastAsia="宋体" w:cs="Calibri"/>
                <w:i w:val="0"/>
                <w:color w:val="000000"/>
                <w:sz w:val="20"/>
                <w:szCs w:val="20"/>
                <w:u w:val="none"/>
              </w:rPr>
            </w:pPr>
            <w:r>
              <w:rPr>
                <w:rFonts w:hint="eastAsia" w:ascii="Calibri" w:hAnsi="Calibri" w:eastAsia="宋体" w:cs="Calibri"/>
                <w:i w:val="0"/>
                <w:color w:val="000000"/>
                <w:sz w:val="20"/>
                <w:szCs w:val="20"/>
                <w:u w:val="none"/>
                <w:lang w:val="en-US" w:eastAsia="zh-CN"/>
              </w:rPr>
              <w:t>0</w:t>
            </w: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default" w:ascii="Calibri" w:hAnsi="Calibri" w:eastAsia="宋体" w:cs="Calibri"/>
                <w:i w:val="0"/>
                <w:color w:val="000000"/>
                <w:sz w:val="20"/>
                <w:szCs w:val="20"/>
                <w:u w:val="none"/>
              </w:rPr>
            </w:pPr>
            <w:r>
              <w:rPr>
                <w:rFonts w:hint="eastAsia" w:ascii="Calibri" w:hAnsi="Calibri" w:eastAsia="宋体" w:cs="Calibri"/>
                <w:i w:val="0"/>
                <w:color w:val="000000"/>
                <w:sz w:val="20"/>
                <w:szCs w:val="20"/>
                <w:u w:val="none"/>
                <w:lang w:val="en-US" w:eastAsia="zh-CN"/>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0</w:t>
            </w:r>
          </w:p>
        </w:tc>
      </w:tr>
      <w:tr>
        <w:tblPrEx>
          <w:tblCellMar>
            <w:top w:w="0" w:type="dxa"/>
            <w:left w:w="0" w:type="dxa"/>
            <w:bottom w:w="0" w:type="dxa"/>
            <w:right w:w="0" w:type="dxa"/>
          </w:tblCellMar>
        </w:tblPrEx>
        <w:trPr>
          <w:trHeight w:val="286"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eastAsia" w:ascii="宋体" w:hAnsi="宋体" w:eastAsia="宋体" w:cs="宋体"/>
                <w:i w:val="0"/>
                <w:color w:val="000000"/>
                <w:sz w:val="20"/>
                <w:szCs w:val="20"/>
                <w:u w:val="none"/>
              </w:rPr>
            </w:pP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left"/>
              <w:rPr>
                <w:rFonts w:hint="eastAsia" w:ascii="楷体" w:hAnsi="楷体" w:eastAsia="楷体" w:cs="楷体"/>
                <w:i w:val="0"/>
                <w:color w:val="000000"/>
                <w:sz w:val="20"/>
                <w:szCs w:val="20"/>
                <w:u w:val="none"/>
              </w:rPr>
            </w:pPr>
          </w:p>
        </w:tc>
        <w:tc>
          <w:tcPr>
            <w:tcW w:w="24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left"/>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5.属于三类内部事务信息</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default" w:ascii="Calibri" w:hAnsi="Calibri" w:eastAsia="宋体" w:cs="Calibri"/>
                <w:i w:val="0"/>
                <w:color w:val="000000"/>
                <w:sz w:val="20"/>
                <w:szCs w:val="20"/>
                <w:u w:val="none"/>
              </w:rPr>
            </w:pPr>
            <w:r>
              <w:rPr>
                <w:rFonts w:hint="eastAsia" w:ascii="Calibri" w:hAnsi="Calibri" w:eastAsia="宋体" w:cs="Calibri"/>
                <w:i w:val="0"/>
                <w:color w:val="000000"/>
                <w:sz w:val="20"/>
                <w:szCs w:val="20"/>
                <w:u w:val="none"/>
                <w:lang w:val="en-US" w:eastAsia="zh-CN"/>
              </w:rPr>
              <w:t>0</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default" w:ascii="Calibri" w:hAnsi="Calibri" w:eastAsia="宋体" w:cs="Calibri"/>
                <w:i w:val="0"/>
                <w:color w:val="000000"/>
                <w:sz w:val="20"/>
                <w:szCs w:val="20"/>
                <w:u w:val="none"/>
              </w:rPr>
            </w:pPr>
            <w:r>
              <w:rPr>
                <w:rFonts w:hint="eastAsia" w:ascii="Calibri" w:hAnsi="Calibri" w:eastAsia="宋体" w:cs="Calibri"/>
                <w:i w:val="0"/>
                <w:color w:val="000000"/>
                <w:sz w:val="20"/>
                <w:szCs w:val="20"/>
                <w:u w:val="none"/>
                <w:lang w:val="en-US" w:eastAsia="zh-CN"/>
              </w:rPr>
              <w:t>0</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default" w:ascii="Calibri" w:hAnsi="Calibri" w:eastAsia="宋体" w:cs="Calibri"/>
                <w:i w:val="0"/>
                <w:color w:val="000000"/>
                <w:sz w:val="20"/>
                <w:szCs w:val="20"/>
                <w:u w:val="none"/>
              </w:rPr>
            </w:pPr>
            <w:r>
              <w:rPr>
                <w:rFonts w:hint="eastAsia" w:ascii="Calibri" w:hAnsi="Calibri" w:eastAsia="宋体" w:cs="Calibri"/>
                <w:i w:val="0"/>
                <w:color w:val="000000"/>
                <w:sz w:val="20"/>
                <w:szCs w:val="20"/>
                <w:u w:val="none"/>
                <w:lang w:val="en-US" w:eastAsia="zh-CN"/>
              </w:rPr>
              <w:t>0</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default" w:ascii="Calibri" w:hAnsi="Calibri" w:eastAsia="宋体" w:cs="Calibri"/>
                <w:i w:val="0"/>
                <w:color w:val="000000"/>
                <w:sz w:val="20"/>
                <w:szCs w:val="20"/>
                <w:u w:val="none"/>
              </w:rPr>
            </w:pPr>
            <w:r>
              <w:rPr>
                <w:rFonts w:hint="eastAsia" w:ascii="Calibri" w:hAnsi="Calibri" w:eastAsia="宋体" w:cs="Calibri"/>
                <w:i w:val="0"/>
                <w:color w:val="000000"/>
                <w:sz w:val="20"/>
                <w:szCs w:val="20"/>
                <w:u w:val="none"/>
                <w:lang w:val="en-US" w:eastAsia="zh-CN"/>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default" w:ascii="Calibri" w:hAnsi="Calibri" w:eastAsia="宋体" w:cs="Calibri"/>
                <w:i w:val="0"/>
                <w:color w:val="000000"/>
                <w:sz w:val="20"/>
                <w:szCs w:val="20"/>
                <w:u w:val="none"/>
              </w:rPr>
            </w:pPr>
            <w:r>
              <w:rPr>
                <w:rFonts w:hint="eastAsia" w:ascii="Calibri" w:hAnsi="Calibri" w:eastAsia="宋体" w:cs="Calibri"/>
                <w:i w:val="0"/>
                <w:color w:val="000000"/>
                <w:sz w:val="20"/>
                <w:szCs w:val="20"/>
                <w:u w:val="none"/>
                <w:lang w:val="en-US" w:eastAsia="zh-CN"/>
              </w:rPr>
              <w:t>0</w:t>
            </w: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default" w:ascii="Calibri" w:hAnsi="Calibri" w:eastAsia="宋体" w:cs="Calibri"/>
                <w:i w:val="0"/>
                <w:color w:val="000000"/>
                <w:sz w:val="20"/>
                <w:szCs w:val="20"/>
                <w:u w:val="none"/>
              </w:rPr>
            </w:pPr>
            <w:r>
              <w:rPr>
                <w:rFonts w:hint="eastAsia" w:ascii="Calibri" w:hAnsi="Calibri" w:eastAsia="宋体" w:cs="Calibri"/>
                <w:i w:val="0"/>
                <w:color w:val="000000"/>
                <w:sz w:val="20"/>
                <w:szCs w:val="20"/>
                <w:u w:val="none"/>
                <w:lang w:val="en-US" w:eastAsia="zh-CN"/>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0</w:t>
            </w:r>
          </w:p>
        </w:tc>
      </w:tr>
      <w:tr>
        <w:tblPrEx>
          <w:tblCellMar>
            <w:top w:w="0" w:type="dxa"/>
            <w:left w:w="0" w:type="dxa"/>
            <w:bottom w:w="0" w:type="dxa"/>
            <w:right w:w="0" w:type="dxa"/>
          </w:tblCellMar>
        </w:tblPrEx>
        <w:trPr>
          <w:trHeight w:val="338"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eastAsia" w:ascii="宋体" w:hAnsi="宋体" w:eastAsia="宋体" w:cs="宋体"/>
                <w:i w:val="0"/>
                <w:color w:val="000000"/>
                <w:sz w:val="20"/>
                <w:szCs w:val="20"/>
                <w:u w:val="none"/>
              </w:rPr>
            </w:pP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left"/>
              <w:rPr>
                <w:rFonts w:hint="eastAsia" w:ascii="楷体" w:hAnsi="楷体" w:eastAsia="楷体" w:cs="楷体"/>
                <w:i w:val="0"/>
                <w:color w:val="000000"/>
                <w:sz w:val="20"/>
                <w:szCs w:val="20"/>
                <w:u w:val="none"/>
              </w:rPr>
            </w:pPr>
          </w:p>
        </w:tc>
        <w:tc>
          <w:tcPr>
            <w:tcW w:w="24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left"/>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6.属于四类过程性信息</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default" w:ascii="Calibri" w:hAnsi="Calibri" w:eastAsia="宋体" w:cs="Calibri"/>
                <w:i w:val="0"/>
                <w:color w:val="000000"/>
                <w:sz w:val="20"/>
                <w:szCs w:val="20"/>
                <w:u w:val="none"/>
              </w:rPr>
            </w:pPr>
            <w:r>
              <w:rPr>
                <w:rFonts w:hint="eastAsia" w:ascii="Calibri" w:hAnsi="Calibri" w:eastAsia="宋体" w:cs="Calibri"/>
                <w:i w:val="0"/>
                <w:color w:val="000000"/>
                <w:sz w:val="20"/>
                <w:szCs w:val="20"/>
                <w:u w:val="none"/>
                <w:lang w:val="en-US" w:eastAsia="zh-CN"/>
              </w:rPr>
              <w:t>0</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default" w:ascii="Calibri" w:hAnsi="Calibri" w:eastAsia="宋体" w:cs="Calibri"/>
                <w:i w:val="0"/>
                <w:color w:val="000000"/>
                <w:sz w:val="20"/>
                <w:szCs w:val="20"/>
                <w:u w:val="none"/>
              </w:rPr>
            </w:pPr>
            <w:r>
              <w:rPr>
                <w:rFonts w:hint="eastAsia" w:ascii="Calibri" w:hAnsi="Calibri" w:eastAsia="宋体" w:cs="Calibri"/>
                <w:i w:val="0"/>
                <w:color w:val="000000"/>
                <w:sz w:val="20"/>
                <w:szCs w:val="20"/>
                <w:u w:val="none"/>
                <w:lang w:val="en-US" w:eastAsia="zh-CN"/>
              </w:rPr>
              <w:t>0</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default" w:ascii="Calibri" w:hAnsi="Calibri" w:eastAsia="宋体" w:cs="Calibri"/>
                <w:i w:val="0"/>
                <w:color w:val="000000"/>
                <w:sz w:val="20"/>
                <w:szCs w:val="20"/>
                <w:u w:val="none"/>
              </w:rPr>
            </w:pPr>
            <w:r>
              <w:rPr>
                <w:rFonts w:hint="eastAsia" w:ascii="Calibri" w:hAnsi="Calibri" w:eastAsia="宋体" w:cs="Calibri"/>
                <w:i w:val="0"/>
                <w:color w:val="000000"/>
                <w:sz w:val="20"/>
                <w:szCs w:val="20"/>
                <w:u w:val="none"/>
                <w:lang w:val="en-US" w:eastAsia="zh-CN"/>
              </w:rPr>
              <w:t>0</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default" w:ascii="Calibri" w:hAnsi="Calibri" w:eastAsia="宋体" w:cs="Calibri"/>
                <w:i w:val="0"/>
                <w:color w:val="000000"/>
                <w:sz w:val="20"/>
                <w:szCs w:val="20"/>
                <w:u w:val="none"/>
              </w:rPr>
            </w:pPr>
            <w:r>
              <w:rPr>
                <w:rFonts w:hint="eastAsia" w:ascii="Calibri" w:hAnsi="Calibri" w:eastAsia="宋体" w:cs="Calibri"/>
                <w:i w:val="0"/>
                <w:color w:val="000000"/>
                <w:sz w:val="20"/>
                <w:szCs w:val="20"/>
                <w:u w:val="none"/>
                <w:lang w:val="en-US" w:eastAsia="zh-CN"/>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default" w:ascii="Calibri" w:hAnsi="Calibri" w:eastAsia="宋体" w:cs="Calibri"/>
                <w:i w:val="0"/>
                <w:color w:val="000000"/>
                <w:sz w:val="20"/>
                <w:szCs w:val="20"/>
                <w:u w:val="none"/>
              </w:rPr>
            </w:pPr>
            <w:r>
              <w:rPr>
                <w:rFonts w:hint="eastAsia" w:ascii="Calibri" w:hAnsi="Calibri" w:eastAsia="宋体" w:cs="Calibri"/>
                <w:i w:val="0"/>
                <w:color w:val="000000"/>
                <w:sz w:val="20"/>
                <w:szCs w:val="20"/>
                <w:u w:val="none"/>
                <w:lang w:val="en-US" w:eastAsia="zh-CN"/>
              </w:rPr>
              <w:t>0</w:t>
            </w: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default" w:ascii="Calibri" w:hAnsi="Calibri" w:eastAsia="宋体" w:cs="Calibri"/>
                <w:i w:val="0"/>
                <w:color w:val="000000"/>
                <w:sz w:val="20"/>
                <w:szCs w:val="20"/>
                <w:u w:val="none"/>
              </w:rPr>
            </w:pPr>
            <w:r>
              <w:rPr>
                <w:rFonts w:hint="eastAsia" w:ascii="Calibri" w:hAnsi="Calibri" w:eastAsia="宋体" w:cs="Calibri"/>
                <w:i w:val="0"/>
                <w:color w:val="000000"/>
                <w:sz w:val="20"/>
                <w:szCs w:val="20"/>
                <w:u w:val="none"/>
                <w:lang w:val="en-US" w:eastAsia="zh-CN"/>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0</w:t>
            </w:r>
          </w:p>
        </w:tc>
      </w:tr>
      <w:tr>
        <w:tblPrEx>
          <w:tblCellMar>
            <w:top w:w="0" w:type="dxa"/>
            <w:left w:w="0" w:type="dxa"/>
            <w:bottom w:w="0" w:type="dxa"/>
            <w:right w:w="0" w:type="dxa"/>
          </w:tblCellMar>
        </w:tblPrEx>
        <w:trPr>
          <w:trHeight w:val="298"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eastAsia" w:ascii="宋体" w:hAnsi="宋体" w:eastAsia="宋体" w:cs="宋体"/>
                <w:i w:val="0"/>
                <w:color w:val="000000"/>
                <w:sz w:val="20"/>
                <w:szCs w:val="20"/>
                <w:u w:val="none"/>
              </w:rPr>
            </w:pP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left"/>
              <w:rPr>
                <w:rFonts w:hint="eastAsia" w:ascii="楷体" w:hAnsi="楷体" w:eastAsia="楷体" w:cs="楷体"/>
                <w:i w:val="0"/>
                <w:color w:val="000000"/>
                <w:sz w:val="20"/>
                <w:szCs w:val="20"/>
                <w:u w:val="none"/>
              </w:rPr>
            </w:pPr>
          </w:p>
        </w:tc>
        <w:tc>
          <w:tcPr>
            <w:tcW w:w="24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left"/>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7.属于行政执法案卷</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default" w:ascii="Calibri" w:hAnsi="Calibri" w:eastAsia="宋体" w:cs="Calibri"/>
                <w:i w:val="0"/>
                <w:color w:val="000000"/>
                <w:sz w:val="20"/>
                <w:szCs w:val="20"/>
                <w:u w:val="none"/>
              </w:rPr>
            </w:pPr>
            <w:r>
              <w:rPr>
                <w:rFonts w:hint="eastAsia" w:ascii="Calibri" w:hAnsi="Calibri" w:eastAsia="宋体" w:cs="Calibri"/>
                <w:i w:val="0"/>
                <w:color w:val="000000"/>
                <w:sz w:val="20"/>
                <w:szCs w:val="20"/>
                <w:u w:val="none"/>
                <w:lang w:val="en-US" w:eastAsia="zh-CN"/>
              </w:rPr>
              <w:t>0</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default" w:ascii="Calibri" w:hAnsi="Calibri" w:eastAsia="宋体" w:cs="Calibri"/>
                <w:i w:val="0"/>
                <w:color w:val="000000"/>
                <w:sz w:val="20"/>
                <w:szCs w:val="20"/>
                <w:u w:val="none"/>
              </w:rPr>
            </w:pPr>
            <w:r>
              <w:rPr>
                <w:rFonts w:hint="eastAsia" w:ascii="Calibri" w:hAnsi="Calibri" w:eastAsia="宋体" w:cs="Calibri"/>
                <w:i w:val="0"/>
                <w:color w:val="000000"/>
                <w:sz w:val="20"/>
                <w:szCs w:val="20"/>
                <w:u w:val="none"/>
                <w:lang w:val="en-US" w:eastAsia="zh-CN"/>
              </w:rPr>
              <w:t>0</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default" w:ascii="Calibri" w:hAnsi="Calibri" w:eastAsia="宋体" w:cs="Calibri"/>
                <w:i w:val="0"/>
                <w:color w:val="000000"/>
                <w:sz w:val="20"/>
                <w:szCs w:val="20"/>
                <w:u w:val="none"/>
              </w:rPr>
            </w:pPr>
            <w:r>
              <w:rPr>
                <w:rFonts w:hint="eastAsia" w:ascii="Calibri" w:hAnsi="Calibri" w:eastAsia="宋体" w:cs="Calibri"/>
                <w:i w:val="0"/>
                <w:color w:val="000000"/>
                <w:sz w:val="20"/>
                <w:szCs w:val="20"/>
                <w:u w:val="none"/>
                <w:lang w:val="en-US" w:eastAsia="zh-CN"/>
              </w:rPr>
              <w:t>0</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default" w:ascii="Calibri" w:hAnsi="Calibri" w:eastAsia="宋体" w:cs="Calibri"/>
                <w:i w:val="0"/>
                <w:color w:val="000000"/>
                <w:sz w:val="20"/>
                <w:szCs w:val="20"/>
                <w:u w:val="none"/>
              </w:rPr>
            </w:pPr>
            <w:r>
              <w:rPr>
                <w:rFonts w:hint="eastAsia" w:ascii="Calibri" w:hAnsi="Calibri" w:eastAsia="宋体" w:cs="Calibri"/>
                <w:i w:val="0"/>
                <w:color w:val="000000"/>
                <w:sz w:val="20"/>
                <w:szCs w:val="20"/>
                <w:u w:val="none"/>
                <w:lang w:val="en-US" w:eastAsia="zh-CN"/>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default" w:ascii="Calibri" w:hAnsi="Calibri" w:eastAsia="宋体" w:cs="Calibri"/>
                <w:i w:val="0"/>
                <w:color w:val="000000"/>
                <w:sz w:val="20"/>
                <w:szCs w:val="20"/>
                <w:u w:val="none"/>
              </w:rPr>
            </w:pPr>
            <w:r>
              <w:rPr>
                <w:rFonts w:hint="eastAsia" w:ascii="Calibri" w:hAnsi="Calibri" w:eastAsia="宋体" w:cs="Calibri"/>
                <w:i w:val="0"/>
                <w:color w:val="000000"/>
                <w:sz w:val="20"/>
                <w:szCs w:val="20"/>
                <w:u w:val="none"/>
                <w:lang w:val="en-US" w:eastAsia="zh-CN"/>
              </w:rPr>
              <w:t>0</w:t>
            </w: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default" w:ascii="Calibri" w:hAnsi="Calibri" w:eastAsia="宋体" w:cs="Calibri"/>
                <w:i w:val="0"/>
                <w:color w:val="000000"/>
                <w:sz w:val="20"/>
                <w:szCs w:val="20"/>
                <w:u w:val="none"/>
              </w:rPr>
            </w:pPr>
            <w:r>
              <w:rPr>
                <w:rFonts w:hint="eastAsia" w:ascii="Calibri" w:hAnsi="Calibri" w:eastAsia="宋体" w:cs="Calibri"/>
                <w:i w:val="0"/>
                <w:color w:val="000000"/>
                <w:sz w:val="20"/>
                <w:szCs w:val="20"/>
                <w:u w:val="none"/>
                <w:lang w:val="en-US" w:eastAsia="zh-CN"/>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0</w:t>
            </w:r>
          </w:p>
        </w:tc>
      </w:tr>
      <w:tr>
        <w:tblPrEx>
          <w:tblCellMar>
            <w:top w:w="0" w:type="dxa"/>
            <w:left w:w="0" w:type="dxa"/>
            <w:bottom w:w="0" w:type="dxa"/>
            <w:right w:w="0" w:type="dxa"/>
          </w:tblCellMar>
        </w:tblPrEx>
        <w:trPr>
          <w:trHeight w:val="11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eastAsia" w:ascii="宋体" w:hAnsi="宋体" w:eastAsia="宋体" w:cs="宋体"/>
                <w:i w:val="0"/>
                <w:color w:val="000000"/>
                <w:sz w:val="20"/>
                <w:szCs w:val="20"/>
                <w:u w:val="none"/>
              </w:rPr>
            </w:pP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left"/>
              <w:rPr>
                <w:rFonts w:hint="eastAsia" w:ascii="楷体" w:hAnsi="楷体" w:eastAsia="楷体" w:cs="楷体"/>
                <w:i w:val="0"/>
                <w:color w:val="000000"/>
                <w:sz w:val="20"/>
                <w:szCs w:val="20"/>
                <w:u w:val="none"/>
              </w:rPr>
            </w:pPr>
          </w:p>
        </w:tc>
        <w:tc>
          <w:tcPr>
            <w:tcW w:w="24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left"/>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8.属于行政查询事项</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default" w:ascii="Calibri" w:hAnsi="Calibri" w:eastAsia="宋体" w:cs="Calibri"/>
                <w:i w:val="0"/>
                <w:color w:val="000000"/>
                <w:sz w:val="20"/>
                <w:szCs w:val="20"/>
                <w:u w:val="none"/>
              </w:rPr>
            </w:pPr>
            <w:r>
              <w:rPr>
                <w:rFonts w:hint="eastAsia" w:ascii="Calibri" w:hAnsi="Calibri" w:eastAsia="宋体" w:cs="Calibri"/>
                <w:i w:val="0"/>
                <w:color w:val="000000"/>
                <w:sz w:val="20"/>
                <w:szCs w:val="20"/>
                <w:u w:val="none"/>
                <w:lang w:val="en-US" w:eastAsia="zh-CN"/>
              </w:rPr>
              <w:t>0</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default" w:ascii="Calibri" w:hAnsi="Calibri" w:eastAsia="宋体" w:cs="Calibri"/>
                <w:i w:val="0"/>
                <w:color w:val="000000"/>
                <w:sz w:val="20"/>
                <w:szCs w:val="20"/>
                <w:u w:val="none"/>
              </w:rPr>
            </w:pPr>
            <w:r>
              <w:rPr>
                <w:rFonts w:hint="eastAsia" w:ascii="Calibri" w:hAnsi="Calibri" w:eastAsia="宋体" w:cs="Calibri"/>
                <w:i w:val="0"/>
                <w:color w:val="000000"/>
                <w:sz w:val="20"/>
                <w:szCs w:val="20"/>
                <w:u w:val="none"/>
                <w:lang w:val="en-US" w:eastAsia="zh-CN"/>
              </w:rPr>
              <w:t>0</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default" w:ascii="Calibri" w:hAnsi="Calibri" w:eastAsia="宋体" w:cs="Calibri"/>
                <w:i w:val="0"/>
                <w:color w:val="000000"/>
                <w:sz w:val="20"/>
                <w:szCs w:val="20"/>
                <w:u w:val="none"/>
              </w:rPr>
            </w:pPr>
            <w:r>
              <w:rPr>
                <w:rFonts w:hint="eastAsia" w:ascii="Calibri" w:hAnsi="Calibri" w:eastAsia="宋体" w:cs="Calibri"/>
                <w:i w:val="0"/>
                <w:color w:val="000000"/>
                <w:sz w:val="20"/>
                <w:szCs w:val="20"/>
                <w:u w:val="none"/>
                <w:lang w:val="en-US" w:eastAsia="zh-CN"/>
              </w:rPr>
              <w:t>0</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default" w:ascii="Calibri" w:hAnsi="Calibri" w:eastAsia="宋体" w:cs="Calibri"/>
                <w:i w:val="0"/>
                <w:color w:val="000000"/>
                <w:sz w:val="20"/>
                <w:szCs w:val="20"/>
                <w:u w:val="none"/>
              </w:rPr>
            </w:pPr>
            <w:r>
              <w:rPr>
                <w:rFonts w:hint="eastAsia" w:ascii="Calibri" w:hAnsi="Calibri" w:eastAsia="宋体" w:cs="Calibri"/>
                <w:i w:val="0"/>
                <w:color w:val="000000"/>
                <w:sz w:val="20"/>
                <w:szCs w:val="20"/>
                <w:u w:val="none"/>
                <w:lang w:val="en-US" w:eastAsia="zh-CN"/>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default" w:ascii="Calibri" w:hAnsi="Calibri" w:eastAsia="宋体" w:cs="Calibri"/>
                <w:i w:val="0"/>
                <w:color w:val="000000"/>
                <w:sz w:val="20"/>
                <w:szCs w:val="20"/>
                <w:u w:val="none"/>
              </w:rPr>
            </w:pPr>
            <w:r>
              <w:rPr>
                <w:rFonts w:hint="eastAsia" w:ascii="Calibri" w:hAnsi="Calibri" w:eastAsia="宋体" w:cs="Calibri"/>
                <w:i w:val="0"/>
                <w:color w:val="000000"/>
                <w:sz w:val="20"/>
                <w:szCs w:val="20"/>
                <w:u w:val="none"/>
                <w:lang w:val="en-US" w:eastAsia="zh-CN"/>
              </w:rPr>
              <w:t>0</w:t>
            </w: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default" w:ascii="Calibri" w:hAnsi="Calibri" w:eastAsia="宋体" w:cs="Calibri"/>
                <w:i w:val="0"/>
                <w:color w:val="000000"/>
                <w:sz w:val="20"/>
                <w:szCs w:val="20"/>
                <w:u w:val="none"/>
              </w:rPr>
            </w:pPr>
            <w:r>
              <w:rPr>
                <w:rFonts w:hint="eastAsia" w:ascii="Calibri" w:hAnsi="Calibri" w:eastAsia="宋体" w:cs="Calibri"/>
                <w:i w:val="0"/>
                <w:color w:val="000000"/>
                <w:sz w:val="20"/>
                <w:szCs w:val="20"/>
                <w:u w:val="none"/>
                <w:lang w:val="en-US" w:eastAsia="zh-CN"/>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0</w:t>
            </w:r>
          </w:p>
        </w:tc>
      </w:tr>
      <w:tr>
        <w:tblPrEx>
          <w:tblCellMar>
            <w:top w:w="0" w:type="dxa"/>
            <w:left w:w="0" w:type="dxa"/>
            <w:bottom w:w="0" w:type="dxa"/>
            <w:right w:w="0" w:type="dxa"/>
          </w:tblCellMar>
        </w:tblPrEx>
        <w:trPr>
          <w:trHeight w:val="274"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eastAsia" w:ascii="宋体" w:hAnsi="宋体" w:eastAsia="宋体" w:cs="宋体"/>
                <w:i w:val="0"/>
                <w:color w:val="000000"/>
                <w:sz w:val="20"/>
                <w:szCs w:val="20"/>
                <w:u w:val="none"/>
              </w:rPr>
            </w:pPr>
          </w:p>
        </w:tc>
        <w:tc>
          <w:tcPr>
            <w:tcW w:w="76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left"/>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（四）无法提供</w:t>
            </w:r>
          </w:p>
        </w:tc>
        <w:tc>
          <w:tcPr>
            <w:tcW w:w="24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left"/>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1.本机关不掌握相关政府信息</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default" w:ascii="Calibri" w:hAnsi="Calibri" w:eastAsia="宋体" w:cs="Calibri"/>
                <w:i w:val="0"/>
                <w:color w:val="000000"/>
                <w:sz w:val="20"/>
                <w:szCs w:val="20"/>
                <w:u w:val="none"/>
              </w:rPr>
            </w:pPr>
            <w:r>
              <w:rPr>
                <w:rFonts w:hint="eastAsia" w:ascii="Calibri" w:hAnsi="Calibri" w:eastAsia="宋体" w:cs="Calibri"/>
                <w:i w:val="0"/>
                <w:color w:val="000000"/>
                <w:sz w:val="20"/>
                <w:szCs w:val="20"/>
                <w:u w:val="none"/>
                <w:lang w:val="en-US" w:eastAsia="zh-CN"/>
              </w:rPr>
              <w:t>0</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eastAsia" w:ascii="Calibri" w:hAnsi="Calibri" w:eastAsia="宋体" w:cs="Calibri"/>
                <w:i w:val="0"/>
                <w:color w:val="000000"/>
                <w:sz w:val="20"/>
                <w:szCs w:val="20"/>
                <w:u w:val="none"/>
                <w:lang w:val="en-US" w:eastAsia="zh-CN"/>
              </w:rPr>
            </w:pPr>
            <w:r>
              <w:rPr>
                <w:rFonts w:hint="eastAsia" w:ascii="Calibri" w:hAnsi="Calibri" w:eastAsia="宋体" w:cs="Calibri"/>
                <w:i w:val="0"/>
                <w:color w:val="000000"/>
                <w:sz w:val="20"/>
                <w:szCs w:val="20"/>
                <w:u w:val="none"/>
                <w:lang w:val="en-US" w:eastAsia="zh-CN"/>
              </w:rPr>
              <w:t>0</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default" w:ascii="Calibri" w:hAnsi="Calibri" w:eastAsia="宋体" w:cs="Calibri"/>
                <w:i w:val="0"/>
                <w:color w:val="000000"/>
                <w:sz w:val="20"/>
                <w:szCs w:val="20"/>
                <w:u w:val="none"/>
              </w:rPr>
            </w:pPr>
            <w:r>
              <w:rPr>
                <w:rFonts w:hint="eastAsia" w:ascii="Calibri" w:hAnsi="Calibri" w:eastAsia="宋体" w:cs="Calibri"/>
                <w:i w:val="0"/>
                <w:color w:val="000000"/>
                <w:sz w:val="20"/>
                <w:szCs w:val="20"/>
                <w:u w:val="none"/>
                <w:lang w:val="en-US" w:eastAsia="zh-CN"/>
              </w:rPr>
              <w:t>0</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default" w:ascii="Calibri" w:hAnsi="Calibri" w:eastAsia="宋体" w:cs="Calibri"/>
                <w:i w:val="0"/>
                <w:color w:val="000000"/>
                <w:sz w:val="20"/>
                <w:szCs w:val="20"/>
                <w:u w:val="none"/>
              </w:rPr>
            </w:pPr>
            <w:r>
              <w:rPr>
                <w:rFonts w:hint="eastAsia" w:ascii="Calibri" w:hAnsi="Calibri" w:eastAsia="宋体" w:cs="Calibri"/>
                <w:i w:val="0"/>
                <w:color w:val="000000"/>
                <w:sz w:val="20"/>
                <w:szCs w:val="20"/>
                <w:u w:val="none"/>
                <w:lang w:val="en-US" w:eastAsia="zh-CN"/>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default" w:ascii="Calibri" w:hAnsi="Calibri" w:eastAsia="宋体" w:cs="Calibri"/>
                <w:i w:val="0"/>
                <w:color w:val="000000"/>
                <w:sz w:val="20"/>
                <w:szCs w:val="20"/>
                <w:u w:val="none"/>
              </w:rPr>
            </w:pPr>
            <w:r>
              <w:rPr>
                <w:rFonts w:hint="eastAsia" w:ascii="Calibri" w:hAnsi="Calibri" w:eastAsia="宋体" w:cs="Calibri"/>
                <w:i w:val="0"/>
                <w:color w:val="000000"/>
                <w:sz w:val="20"/>
                <w:szCs w:val="20"/>
                <w:u w:val="none"/>
                <w:lang w:val="en-US" w:eastAsia="zh-CN"/>
              </w:rPr>
              <w:t>0</w:t>
            </w: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default" w:ascii="Calibri" w:hAnsi="Calibri" w:eastAsia="宋体" w:cs="Calibri"/>
                <w:i w:val="0"/>
                <w:color w:val="000000"/>
                <w:sz w:val="20"/>
                <w:szCs w:val="20"/>
                <w:u w:val="none"/>
              </w:rPr>
            </w:pPr>
            <w:r>
              <w:rPr>
                <w:rFonts w:hint="eastAsia" w:ascii="Calibri" w:hAnsi="Calibri" w:eastAsia="宋体" w:cs="Calibri"/>
                <w:i w:val="0"/>
                <w:color w:val="000000"/>
                <w:sz w:val="20"/>
                <w:szCs w:val="20"/>
                <w:u w:val="none"/>
                <w:lang w:val="en-US" w:eastAsia="zh-CN"/>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0</w:t>
            </w:r>
          </w:p>
        </w:tc>
      </w:tr>
      <w:tr>
        <w:tblPrEx>
          <w:tblCellMar>
            <w:top w:w="0" w:type="dxa"/>
            <w:left w:w="0" w:type="dxa"/>
            <w:bottom w:w="0" w:type="dxa"/>
            <w:right w:w="0" w:type="dxa"/>
          </w:tblCellMar>
        </w:tblPrEx>
        <w:trPr>
          <w:trHeight w:val="21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eastAsia" w:ascii="宋体" w:hAnsi="宋体" w:eastAsia="宋体" w:cs="宋体"/>
                <w:i w:val="0"/>
                <w:color w:val="000000"/>
                <w:sz w:val="20"/>
                <w:szCs w:val="20"/>
                <w:u w:val="none"/>
              </w:rPr>
            </w:pP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left"/>
              <w:rPr>
                <w:rFonts w:hint="eastAsia" w:ascii="楷体" w:hAnsi="楷体" w:eastAsia="楷体" w:cs="楷体"/>
                <w:i w:val="0"/>
                <w:color w:val="000000"/>
                <w:sz w:val="20"/>
                <w:szCs w:val="20"/>
                <w:u w:val="none"/>
              </w:rPr>
            </w:pPr>
          </w:p>
        </w:tc>
        <w:tc>
          <w:tcPr>
            <w:tcW w:w="24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left"/>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2.没有现成信息需要另行制作</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default" w:ascii="Calibri" w:hAnsi="Calibri" w:eastAsia="宋体" w:cs="Calibri"/>
                <w:i w:val="0"/>
                <w:color w:val="000000"/>
                <w:sz w:val="20"/>
                <w:szCs w:val="20"/>
                <w:u w:val="none"/>
              </w:rPr>
            </w:pPr>
            <w:r>
              <w:rPr>
                <w:rFonts w:hint="eastAsia" w:ascii="Calibri" w:hAnsi="Calibri" w:eastAsia="宋体" w:cs="Calibri"/>
                <w:i w:val="0"/>
                <w:color w:val="000000"/>
                <w:sz w:val="20"/>
                <w:szCs w:val="20"/>
                <w:u w:val="none"/>
                <w:lang w:val="en-US" w:eastAsia="zh-CN"/>
              </w:rPr>
              <w:t>0</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default" w:ascii="Calibri" w:hAnsi="Calibri" w:eastAsia="宋体" w:cs="Calibri"/>
                <w:i w:val="0"/>
                <w:color w:val="000000"/>
                <w:sz w:val="20"/>
                <w:szCs w:val="20"/>
                <w:u w:val="none"/>
              </w:rPr>
            </w:pPr>
            <w:r>
              <w:rPr>
                <w:rFonts w:hint="eastAsia" w:ascii="Calibri" w:hAnsi="Calibri" w:eastAsia="宋体" w:cs="Calibri"/>
                <w:i w:val="0"/>
                <w:color w:val="000000"/>
                <w:sz w:val="20"/>
                <w:szCs w:val="20"/>
                <w:u w:val="none"/>
                <w:lang w:val="en-US" w:eastAsia="zh-CN"/>
              </w:rPr>
              <w:t>0</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default" w:ascii="Calibri" w:hAnsi="Calibri" w:eastAsia="宋体" w:cs="Calibri"/>
                <w:i w:val="0"/>
                <w:color w:val="000000"/>
                <w:sz w:val="20"/>
                <w:szCs w:val="20"/>
                <w:u w:val="none"/>
              </w:rPr>
            </w:pPr>
            <w:r>
              <w:rPr>
                <w:rFonts w:hint="eastAsia" w:ascii="Calibri" w:hAnsi="Calibri" w:eastAsia="宋体" w:cs="Calibri"/>
                <w:i w:val="0"/>
                <w:color w:val="000000"/>
                <w:sz w:val="20"/>
                <w:szCs w:val="20"/>
                <w:u w:val="none"/>
                <w:lang w:val="en-US" w:eastAsia="zh-CN"/>
              </w:rPr>
              <w:t>0</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default" w:ascii="Calibri" w:hAnsi="Calibri" w:eastAsia="宋体" w:cs="Calibri"/>
                <w:i w:val="0"/>
                <w:color w:val="000000"/>
                <w:sz w:val="20"/>
                <w:szCs w:val="20"/>
                <w:u w:val="none"/>
              </w:rPr>
            </w:pPr>
            <w:r>
              <w:rPr>
                <w:rFonts w:hint="eastAsia" w:ascii="Calibri" w:hAnsi="Calibri" w:eastAsia="宋体" w:cs="Calibri"/>
                <w:i w:val="0"/>
                <w:color w:val="000000"/>
                <w:sz w:val="20"/>
                <w:szCs w:val="20"/>
                <w:u w:val="none"/>
                <w:lang w:val="en-US" w:eastAsia="zh-CN"/>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default" w:ascii="Calibri" w:hAnsi="Calibri" w:eastAsia="宋体" w:cs="Calibri"/>
                <w:i w:val="0"/>
                <w:color w:val="000000"/>
                <w:sz w:val="20"/>
                <w:szCs w:val="20"/>
                <w:u w:val="none"/>
              </w:rPr>
            </w:pPr>
            <w:r>
              <w:rPr>
                <w:rFonts w:hint="eastAsia" w:ascii="Calibri" w:hAnsi="Calibri" w:eastAsia="宋体" w:cs="Calibri"/>
                <w:i w:val="0"/>
                <w:color w:val="000000"/>
                <w:sz w:val="20"/>
                <w:szCs w:val="20"/>
                <w:u w:val="none"/>
                <w:lang w:val="en-US" w:eastAsia="zh-CN"/>
              </w:rPr>
              <w:t>0</w:t>
            </w: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default" w:ascii="Calibri" w:hAnsi="Calibri" w:eastAsia="宋体" w:cs="Calibri"/>
                <w:i w:val="0"/>
                <w:color w:val="000000"/>
                <w:sz w:val="20"/>
                <w:szCs w:val="20"/>
                <w:u w:val="none"/>
              </w:rPr>
            </w:pPr>
            <w:r>
              <w:rPr>
                <w:rFonts w:hint="eastAsia" w:ascii="Calibri" w:hAnsi="Calibri" w:eastAsia="宋体" w:cs="Calibri"/>
                <w:i w:val="0"/>
                <w:color w:val="000000"/>
                <w:sz w:val="20"/>
                <w:szCs w:val="20"/>
                <w:u w:val="none"/>
                <w:lang w:val="en-US" w:eastAsia="zh-CN"/>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0</w:t>
            </w:r>
          </w:p>
        </w:tc>
      </w:tr>
      <w:tr>
        <w:tblPrEx>
          <w:tblCellMar>
            <w:top w:w="0" w:type="dxa"/>
            <w:left w:w="0" w:type="dxa"/>
            <w:bottom w:w="0" w:type="dxa"/>
            <w:right w:w="0" w:type="dxa"/>
          </w:tblCellMar>
        </w:tblPrEx>
        <w:trPr>
          <w:trHeight w:val="62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eastAsia" w:ascii="宋体" w:hAnsi="宋体" w:eastAsia="宋体" w:cs="宋体"/>
                <w:i w:val="0"/>
                <w:color w:val="000000"/>
                <w:sz w:val="20"/>
                <w:szCs w:val="20"/>
                <w:u w:val="none"/>
              </w:rPr>
            </w:pP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left"/>
              <w:rPr>
                <w:rFonts w:hint="eastAsia" w:ascii="楷体" w:hAnsi="楷体" w:eastAsia="楷体" w:cs="楷体"/>
                <w:i w:val="0"/>
                <w:color w:val="000000"/>
                <w:sz w:val="20"/>
                <w:szCs w:val="20"/>
                <w:u w:val="none"/>
              </w:rPr>
            </w:pPr>
          </w:p>
        </w:tc>
        <w:tc>
          <w:tcPr>
            <w:tcW w:w="24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left"/>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3.补正后申请内容仍不明确</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default" w:ascii="Calibri" w:hAnsi="Calibri" w:eastAsia="宋体" w:cs="Calibri"/>
                <w:i w:val="0"/>
                <w:color w:val="000000"/>
                <w:sz w:val="20"/>
                <w:szCs w:val="20"/>
                <w:u w:val="none"/>
              </w:rPr>
            </w:pPr>
            <w:r>
              <w:rPr>
                <w:rFonts w:hint="eastAsia" w:ascii="Calibri" w:hAnsi="Calibri" w:eastAsia="宋体" w:cs="Calibri"/>
                <w:i w:val="0"/>
                <w:color w:val="000000"/>
                <w:sz w:val="20"/>
                <w:szCs w:val="20"/>
                <w:u w:val="none"/>
                <w:lang w:val="en-US" w:eastAsia="zh-CN"/>
              </w:rPr>
              <w:t>0</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default" w:ascii="Calibri" w:hAnsi="Calibri" w:eastAsia="宋体" w:cs="Calibri"/>
                <w:i w:val="0"/>
                <w:color w:val="000000"/>
                <w:sz w:val="20"/>
                <w:szCs w:val="20"/>
                <w:u w:val="none"/>
              </w:rPr>
            </w:pPr>
            <w:r>
              <w:rPr>
                <w:rFonts w:hint="eastAsia" w:ascii="Calibri" w:hAnsi="Calibri" w:eastAsia="宋体" w:cs="Calibri"/>
                <w:i w:val="0"/>
                <w:color w:val="000000"/>
                <w:sz w:val="20"/>
                <w:szCs w:val="20"/>
                <w:u w:val="none"/>
                <w:lang w:val="en-US" w:eastAsia="zh-CN"/>
              </w:rPr>
              <w:t>0</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default" w:ascii="Calibri" w:hAnsi="Calibri" w:eastAsia="宋体" w:cs="Calibri"/>
                <w:i w:val="0"/>
                <w:color w:val="000000"/>
                <w:sz w:val="20"/>
                <w:szCs w:val="20"/>
                <w:u w:val="none"/>
              </w:rPr>
            </w:pPr>
            <w:r>
              <w:rPr>
                <w:rFonts w:hint="eastAsia" w:ascii="Calibri" w:hAnsi="Calibri" w:eastAsia="宋体" w:cs="Calibri"/>
                <w:i w:val="0"/>
                <w:color w:val="000000"/>
                <w:sz w:val="20"/>
                <w:szCs w:val="20"/>
                <w:u w:val="none"/>
                <w:lang w:val="en-US" w:eastAsia="zh-CN"/>
              </w:rPr>
              <w:t>0</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default" w:ascii="Calibri" w:hAnsi="Calibri" w:eastAsia="宋体" w:cs="Calibri"/>
                <w:i w:val="0"/>
                <w:color w:val="000000"/>
                <w:sz w:val="20"/>
                <w:szCs w:val="20"/>
                <w:u w:val="none"/>
              </w:rPr>
            </w:pPr>
            <w:r>
              <w:rPr>
                <w:rFonts w:hint="eastAsia" w:ascii="Calibri" w:hAnsi="Calibri" w:eastAsia="宋体" w:cs="Calibri"/>
                <w:i w:val="0"/>
                <w:color w:val="000000"/>
                <w:sz w:val="20"/>
                <w:szCs w:val="20"/>
                <w:u w:val="none"/>
                <w:lang w:val="en-US" w:eastAsia="zh-CN"/>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default" w:ascii="Calibri" w:hAnsi="Calibri" w:eastAsia="宋体" w:cs="Calibri"/>
                <w:i w:val="0"/>
                <w:color w:val="000000"/>
                <w:sz w:val="20"/>
                <w:szCs w:val="20"/>
                <w:u w:val="none"/>
              </w:rPr>
            </w:pPr>
            <w:r>
              <w:rPr>
                <w:rFonts w:hint="eastAsia" w:ascii="Calibri" w:hAnsi="Calibri" w:eastAsia="宋体" w:cs="Calibri"/>
                <w:i w:val="0"/>
                <w:color w:val="000000"/>
                <w:sz w:val="20"/>
                <w:szCs w:val="20"/>
                <w:u w:val="none"/>
                <w:lang w:val="en-US" w:eastAsia="zh-CN"/>
              </w:rPr>
              <w:t>0</w:t>
            </w: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default" w:ascii="Calibri" w:hAnsi="Calibri" w:eastAsia="宋体" w:cs="Calibri"/>
                <w:i w:val="0"/>
                <w:color w:val="000000"/>
                <w:sz w:val="20"/>
                <w:szCs w:val="20"/>
                <w:u w:val="none"/>
              </w:rPr>
            </w:pPr>
            <w:r>
              <w:rPr>
                <w:rFonts w:hint="eastAsia" w:ascii="Calibri" w:hAnsi="Calibri" w:eastAsia="宋体" w:cs="Calibri"/>
                <w:i w:val="0"/>
                <w:color w:val="000000"/>
                <w:sz w:val="20"/>
                <w:szCs w:val="20"/>
                <w:u w:val="none"/>
                <w:lang w:val="en-US" w:eastAsia="zh-CN"/>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0</w:t>
            </w:r>
          </w:p>
        </w:tc>
      </w:tr>
      <w:tr>
        <w:tblPrEx>
          <w:tblCellMar>
            <w:top w:w="0" w:type="dxa"/>
            <w:left w:w="0" w:type="dxa"/>
            <w:bottom w:w="0" w:type="dxa"/>
            <w:right w:w="0" w:type="dxa"/>
          </w:tblCellMar>
        </w:tblPrEx>
        <w:trPr>
          <w:trHeight w:val="134"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eastAsia" w:ascii="宋体" w:hAnsi="宋体" w:eastAsia="宋体" w:cs="宋体"/>
                <w:i w:val="0"/>
                <w:color w:val="000000"/>
                <w:sz w:val="20"/>
                <w:szCs w:val="20"/>
                <w:u w:val="none"/>
              </w:rPr>
            </w:pPr>
          </w:p>
        </w:tc>
        <w:tc>
          <w:tcPr>
            <w:tcW w:w="76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left"/>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（五）不予处理</w:t>
            </w:r>
          </w:p>
        </w:tc>
        <w:tc>
          <w:tcPr>
            <w:tcW w:w="24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left"/>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1.信访举报投诉类申请</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default" w:ascii="Calibri" w:hAnsi="Calibri" w:eastAsia="宋体" w:cs="Calibri"/>
                <w:i w:val="0"/>
                <w:color w:val="000000"/>
                <w:sz w:val="20"/>
                <w:szCs w:val="20"/>
                <w:u w:val="none"/>
              </w:rPr>
            </w:pPr>
            <w:r>
              <w:rPr>
                <w:rFonts w:hint="eastAsia" w:ascii="Calibri" w:hAnsi="Calibri" w:eastAsia="宋体" w:cs="Calibri"/>
                <w:i w:val="0"/>
                <w:color w:val="000000"/>
                <w:sz w:val="20"/>
                <w:szCs w:val="20"/>
                <w:u w:val="none"/>
                <w:lang w:val="en-US" w:eastAsia="zh-CN"/>
              </w:rPr>
              <w:t>0</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default" w:ascii="Calibri" w:hAnsi="Calibri" w:eastAsia="宋体" w:cs="Calibri"/>
                <w:i w:val="0"/>
                <w:color w:val="000000"/>
                <w:sz w:val="20"/>
                <w:szCs w:val="20"/>
                <w:u w:val="none"/>
              </w:rPr>
            </w:pPr>
            <w:r>
              <w:rPr>
                <w:rFonts w:hint="eastAsia" w:ascii="Calibri" w:hAnsi="Calibri" w:eastAsia="宋体" w:cs="Calibri"/>
                <w:i w:val="0"/>
                <w:color w:val="000000"/>
                <w:sz w:val="20"/>
                <w:szCs w:val="20"/>
                <w:u w:val="none"/>
                <w:lang w:val="en-US" w:eastAsia="zh-CN"/>
              </w:rPr>
              <w:t>0</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default" w:ascii="Calibri" w:hAnsi="Calibri" w:eastAsia="宋体" w:cs="Calibri"/>
                <w:i w:val="0"/>
                <w:color w:val="000000"/>
                <w:sz w:val="20"/>
                <w:szCs w:val="20"/>
                <w:u w:val="none"/>
              </w:rPr>
            </w:pPr>
            <w:r>
              <w:rPr>
                <w:rFonts w:hint="eastAsia" w:ascii="Calibri" w:hAnsi="Calibri" w:eastAsia="宋体" w:cs="Calibri"/>
                <w:i w:val="0"/>
                <w:color w:val="000000"/>
                <w:sz w:val="20"/>
                <w:szCs w:val="20"/>
                <w:u w:val="none"/>
                <w:lang w:val="en-US" w:eastAsia="zh-CN"/>
              </w:rPr>
              <w:t>0</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default" w:ascii="Calibri" w:hAnsi="Calibri" w:eastAsia="宋体" w:cs="Calibri"/>
                <w:i w:val="0"/>
                <w:color w:val="000000"/>
                <w:sz w:val="20"/>
                <w:szCs w:val="20"/>
                <w:u w:val="none"/>
              </w:rPr>
            </w:pPr>
            <w:r>
              <w:rPr>
                <w:rFonts w:hint="eastAsia" w:ascii="Calibri" w:hAnsi="Calibri" w:eastAsia="宋体" w:cs="Calibri"/>
                <w:i w:val="0"/>
                <w:color w:val="000000"/>
                <w:sz w:val="20"/>
                <w:szCs w:val="20"/>
                <w:u w:val="none"/>
                <w:lang w:val="en-US" w:eastAsia="zh-CN"/>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default" w:ascii="Calibri" w:hAnsi="Calibri" w:eastAsia="宋体" w:cs="Calibri"/>
                <w:i w:val="0"/>
                <w:color w:val="000000"/>
                <w:sz w:val="20"/>
                <w:szCs w:val="20"/>
                <w:u w:val="none"/>
              </w:rPr>
            </w:pPr>
            <w:r>
              <w:rPr>
                <w:rFonts w:hint="eastAsia" w:ascii="Calibri" w:hAnsi="Calibri" w:eastAsia="宋体" w:cs="Calibri"/>
                <w:i w:val="0"/>
                <w:color w:val="000000"/>
                <w:sz w:val="20"/>
                <w:szCs w:val="20"/>
                <w:u w:val="none"/>
                <w:lang w:val="en-US" w:eastAsia="zh-CN"/>
              </w:rPr>
              <w:t>0</w:t>
            </w: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default" w:ascii="Calibri" w:hAnsi="Calibri" w:eastAsia="宋体" w:cs="Calibri"/>
                <w:i w:val="0"/>
                <w:color w:val="000000"/>
                <w:sz w:val="20"/>
                <w:szCs w:val="20"/>
                <w:u w:val="none"/>
              </w:rPr>
            </w:pPr>
            <w:r>
              <w:rPr>
                <w:rFonts w:hint="eastAsia" w:ascii="Calibri" w:hAnsi="Calibri" w:eastAsia="宋体" w:cs="Calibri"/>
                <w:i w:val="0"/>
                <w:color w:val="000000"/>
                <w:sz w:val="20"/>
                <w:szCs w:val="20"/>
                <w:u w:val="none"/>
                <w:lang w:val="en-US" w:eastAsia="zh-CN"/>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0</w:t>
            </w:r>
          </w:p>
        </w:tc>
      </w:tr>
      <w:tr>
        <w:tblPrEx>
          <w:tblCellMar>
            <w:top w:w="0" w:type="dxa"/>
            <w:left w:w="0" w:type="dxa"/>
            <w:bottom w:w="0" w:type="dxa"/>
            <w:right w:w="0" w:type="dxa"/>
          </w:tblCellMar>
        </w:tblPrEx>
        <w:trPr>
          <w:trHeight w:val="9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eastAsia" w:ascii="宋体" w:hAnsi="宋体" w:eastAsia="宋体" w:cs="宋体"/>
                <w:i w:val="0"/>
                <w:color w:val="000000"/>
                <w:sz w:val="20"/>
                <w:szCs w:val="20"/>
                <w:u w:val="none"/>
              </w:rPr>
            </w:pP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left"/>
              <w:rPr>
                <w:rFonts w:hint="eastAsia" w:ascii="楷体" w:hAnsi="楷体" w:eastAsia="楷体" w:cs="楷体"/>
                <w:i w:val="0"/>
                <w:color w:val="000000"/>
                <w:sz w:val="20"/>
                <w:szCs w:val="20"/>
                <w:u w:val="none"/>
              </w:rPr>
            </w:pPr>
          </w:p>
        </w:tc>
        <w:tc>
          <w:tcPr>
            <w:tcW w:w="24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left"/>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2.重复申请</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default" w:ascii="Calibri" w:hAnsi="Calibri" w:eastAsia="宋体" w:cs="Calibri"/>
                <w:i w:val="0"/>
                <w:color w:val="000000"/>
                <w:sz w:val="20"/>
                <w:szCs w:val="20"/>
                <w:u w:val="none"/>
              </w:rPr>
            </w:pPr>
            <w:r>
              <w:rPr>
                <w:rFonts w:hint="eastAsia" w:ascii="Calibri" w:hAnsi="Calibri" w:eastAsia="宋体" w:cs="Calibri"/>
                <w:i w:val="0"/>
                <w:color w:val="000000"/>
                <w:sz w:val="20"/>
                <w:szCs w:val="20"/>
                <w:u w:val="none"/>
                <w:lang w:val="en-US" w:eastAsia="zh-CN"/>
              </w:rPr>
              <w:t>0</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default" w:ascii="Calibri" w:hAnsi="Calibri" w:eastAsia="宋体" w:cs="Calibri"/>
                <w:i w:val="0"/>
                <w:color w:val="000000"/>
                <w:sz w:val="20"/>
                <w:szCs w:val="20"/>
                <w:u w:val="none"/>
              </w:rPr>
            </w:pPr>
            <w:r>
              <w:rPr>
                <w:rFonts w:hint="eastAsia" w:ascii="Calibri" w:hAnsi="Calibri" w:eastAsia="宋体" w:cs="Calibri"/>
                <w:i w:val="0"/>
                <w:color w:val="000000"/>
                <w:sz w:val="20"/>
                <w:szCs w:val="20"/>
                <w:u w:val="none"/>
                <w:lang w:val="en-US" w:eastAsia="zh-CN"/>
              </w:rPr>
              <w:t>0</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default" w:ascii="Calibri" w:hAnsi="Calibri" w:eastAsia="宋体" w:cs="Calibri"/>
                <w:i w:val="0"/>
                <w:color w:val="000000"/>
                <w:sz w:val="20"/>
                <w:szCs w:val="20"/>
                <w:u w:val="none"/>
              </w:rPr>
            </w:pPr>
            <w:r>
              <w:rPr>
                <w:rFonts w:hint="eastAsia" w:ascii="Calibri" w:hAnsi="Calibri" w:eastAsia="宋体" w:cs="Calibri"/>
                <w:i w:val="0"/>
                <w:color w:val="000000"/>
                <w:sz w:val="20"/>
                <w:szCs w:val="20"/>
                <w:u w:val="none"/>
                <w:lang w:val="en-US" w:eastAsia="zh-CN"/>
              </w:rPr>
              <w:t>0</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default" w:ascii="Calibri" w:hAnsi="Calibri" w:eastAsia="宋体" w:cs="Calibri"/>
                <w:i w:val="0"/>
                <w:color w:val="000000"/>
                <w:sz w:val="20"/>
                <w:szCs w:val="20"/>
                <w:u w:val="none"/>
              </w:rPr>
            </w:pPr>
            <w:r>
              <w:rPr>
                <w:rFonts w:hint="eastAsia" w:ascii="Calibri" w:hAnsi="Calibri" w:eastAsia="宋体" w:cs="Calibri"/>
                <w:i w:val="0"/>
                <w:color w:val="000000"/>
                <w:sz w:val="20"/>
                <w:szCs w:val="20"/>
                <w:u w:val="none"/>
                <w:lang w:val="en-US" w:eastAsia="zh-CN"/>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default" w:ascii="Calibri" w:hAnsi="Calibri" w:eastAsia="宋体" w:cs="Calibri"/>
                <w:i w:val="0"/>
                <w:color w:val="000000"/>
                <w:sz w:val="20"/>
                <w:szCs w:val="20"/>
                <w:u w:val="none"/>
              </w:rPr>
            </w:pPr>
            <w:r>
              <w:rPr>
                <w:rFonts w:hint="eastAsia" w:ascii="Calibri" w:hAnsi="Calibri" w:eastAsia="宋体" w:cs="Calibri"/>
                <w:i w:val="0"/>
                <w:color w:val="000000"/>
                <w:sz w:val="20"/>
                <w:szCs w:val="20"/>
                <w:u w:val="none"/>
                <w:lang w:val="en-US" w:eastAsia="zh-CN"/>
              </w:rPr>
              <w:t>0</w:t>
            </w: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default" w:ascii="Calibri" w:hAnsi="Calibri" w:eastAsia="宋体" w:cs="Calibri"/>
                <w:i w:val="0"/>
                <w:color w:val="000000"/>
                <w:sz w:val="20"/>
                <w:szCs w:val="20"/>
                <w:u w:val="none"/>
              </w:rPr>
            </w:pPr>
            <w:r>
              <w:rPr>
                <w:rFonts w:hint="eastAsia" w:ascii="Calibri" w:hAnsi="Calibri" w:eastAsia="宋体" w:cs="Calibri"/>
                <w:i w:val="0"/>
                <w:color w:val="000000"/>
                <w:sz w:val="20"/>
                <w:szCs w:val="20"/>
                <w:u w:val="none"/>
                <w:lang w:val="en-US" w:eastAsia="zh-CN"/>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0</w:t>
            </w:r>
          </w:p>
        </w:tc>
      </w:tr>
      <w:tr>
        <w:tblPrEx>
          <w:tblCellMar>
            <w:top w:w="0" w:type="dxa"/>
            <w:left w:w="0" w:type="dxa"/>
            <w:bottom w:w="0" w:type="dxa"/>
            <w:right w:w="0" w:type="dxa"/>
          </w:tblCellMar>
        </w:tblPrEx>
        <w:trPr>
          <w:trHeight w:val="126"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eastAsia" w:ascii="宋体" w:hAnsi="宋体" w:eastAsia="宋体" w:cs="宋体"/>
                <w:i w:val="0"/>
                <w:color w:val="000000"/>
                <w:sz w:val="20"/>
                <w:szCs w:val="20"/>
                <w:u w:val="none"/>
              </w:rPr>
            </w:pP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left"/>
              <w:rPr>
                <w:rFonts w:hint="eastAsia" w:ascii="楷体" w:hAnsi="楷体" w:eastAsia="楷体" w:cs="楷体"/>
                <w:i w:val="0"/>
                <w:color w:val="000000"/>
                <w:sz w:val="20"/>
                <w:szCs w:val="20"/>
                <w:u w:val="none"/>
              </w:rPr>
            </w:pPr>
          </w:p>
        </w:tc>
        <w:tc>
          <w:tcPr>
            <w:tcW w:w="24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left"/>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3.要求提供公开出版物</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default" w:ascii="Calibri" w:hAnsi="Calibri" w:eastAsia="宋体" w:cs="Calibri"/>
                <w:i w:val="0"/>
                <w:color w:val="000000"/>
                <w:sz w:val="20"/>
                <w:szCs w:val="20"/>
                <w:u w:val="none"/>
              </w:rPr>
            </w:pPr>
            <w:r>
              <w:rPr>
                <w:rFonts w:hint="eastAsia" w:ascii="Calibri" w:hAnsi="Calibri" w:eastAsia="宋体" w:cs="Calibri"/>
                <w:i w:val="0"/>
                <w:color w:val="000000"/>
                <w:sz w:val="20"/>
                <w:szCs w:val="20"/>
                <w:u w:val="none"/>
                <w:lang w:val="en-US" w:eastAsia="zh-CN"/>
              </w:rPr>
              <w:t>0</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default" w:ascii="Calibri" w:hAnsi="Calibri" w:eastAsia="宋体" w:cs="Calibri"/>
                <w:i w:val="0"/>
                <w:color w:val="000000"/>
                <w:sz w:val="20"/>
                <w:szCs w:val="20"/>
                <w:u w:val="none"/>
              </w:rPr>
            </w:pPr>
            <w:r>
              <w:rPr>
                <w:rFonts w:hint="eastAsia" w:ascii="Calibri" w:hAnsi="Calibri" w:eastAsia="宋体" w:cs="Calibri"/>
                <w:i w:val="0"/>
                <w:color w:val="000000"/>
                <w:sz w:val="20"/>
                <w:szCs w:val="20"/>
                <w:u w:val="none"/>
                <w:lang w:val="en-US" w:eastAsia="zh-CN"/>
              </w:rPr>
              <w:t>0</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default" w:ascii="Calibri" w:hAnsi="Calibri" w:eastAsia="宋体" w:cs="Calibri"/>
                <w:i w:val="0"/>
                <w:color w:val="000000"/>
                <w:sz w:val="20"/>
                <w:szCs w:val="20"/>
                <w:u w:val="none"/>
              </w:rPr>
            </w:pPr>
            <w:r>
              <w:rPr>
                <w:rFonts w:hint="eastAsia" w:ascii="Calibri" w:hAnsi="Calibri" w:eastAsia="宋体" w:cs="Calibri"/>
                <w:i w:val="0"/>
                <w:color w:val="000000"/>
                <w:sz w:val="20"/>
                <w:szCs w:val="20"/>
                <w:u w:val="none"/>
                <w:lang w:val="en-US" w:eastAsia="zh-CN"/>
              </w:rPr>
              <w:t>0</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default" w:ascii="Calibri" w:hAnsi="Calibri" w:eastAsia="宋体" w:cs="Calibri"/>
                <w:i w:val="0"/>
                <w:color w:val="000000"/>
                <w:sz w:val="20"/>
                <w:szCs w:val="20"/>
                <w:u w:val="none"/>
              </w:rPr>
            </w:pPr>
            <w:r>
              <w:rPr>
                <w:rFonts w:hint="eastAsia" w:ascii="Calibri" w:hAnsi="Calibri" w:eastAsia="宋体" w:cs="Calibri"/>
                <w:i w:val="0"/>
                <w:color w:val="000000"/>
                <w:sz w:val="20"/>
                <w:szCs w:val="20"/>
                <w:u w:val="none"/>
                <w:lang w:val="en-US" w:eastAsia="zh-CN"/>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default" w:ascii="Calibri" w:hAnsi="Calibri" w:eastAsia="宋体" w:cs="Calibri"/>
                <w:i w:val="0"/>
                <w:color w:val="000000"/>
                <w:sz w:val="20"/>
                <w:szCs w:val="20"/>
                <w:u w:val="none"/>
              </w:rPr>
            </w:pPr>
            <w:r>
              <w:rPr>
                <w:rFonts w:hint="eastAsia" w:ascii="Calibri" w:hAnsi="Calibri" w:eastAsia="宋体" w:cs="Calibri"/>
                <w:i w:val="0"/>
                <w:color w:val="000000"/>
                <w:sz w:val="20"/>
                <w:szCs w:val="20"/>
                <w:u w:val="none"/>
                <w:lang w:val="en-US" w:eastAsia="zh-CN"/>
              </w:rPr>
              <w:t>0</w:t>
            </w: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default" w:ascii="Calibri" w:hAnsi="Calibri" w:eastAsia="宋体" w:cs="Calibri"/>
                <w:i w:val="0"/>
                <w:color w:val="000000"/>
                <w:sz w:val="20"/>
                <w:szCs w:val="20"/>
                <w:u w:val="none"/>
              </w:rPr>
            </w:pPr>
            <w:r>
              <w:rPr>
                <w:rFonts w:hint="eastAsia" w:ascii="Calibri" w:hAnsi="Calibri" w:eastAsia="宋体" w:cs="Calibri"/>
                <w:i w:val="0"/>
                <w:color w:val="000000"/>
                <w:sz w:val="20"/>
                <w:szCs w:val="20"/>
                <w:u w:val="none"/>
                <w:lang w:val="en-US" w:eastAsia="zh-CN"/>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0</w:t>
            </w:r>
          </w:p>
        </w:tc>
      </w:tr>
      <w:tr>
        <w:tblPrEx>
          <w:tblCellMar>
            <w:top w:w="0" w:type="dxa"/>
            <w:left w:w="0" w:type="dxa"/>
            <w:bottom w:w="0" w:type="dxa"/>
            <w:right w:w="0" w:type="dxa"/>
          </w:tblCellMar>
        </w:tblPrEx>
        <w:trPr>
          <w:trHeight w:val="182"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eastAsia" w:ascii="宋体" w:hAnsi="宋体" w:eastAsia="宋体" w:cs="宋体"/>
                <w:i w:val="0"/>
                <w:color w:val="000000"/>
                <w:sz w:val="20"/>
                <w:szCs w:val="20"/>
                <w:u w:val="none"/>
              </w:rPr>
            </w:pP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left"/>
              <w:rPr>
                <w:rFonts w:hint="eastAsia" w:ascii="楷体" w:hAnsi="楷体" w:eastAsia="楷体" w:cs="楷体"/>
                <w:i w:val="0"/>
                <w:color w:val="000000"/>
                <w:sz w:val="20"/>
                <w:szCs w:val="20"/>
                <w:u w:val="none"/>
              </w:rPr>
            </w:pPr>
          </w:p>
        </w:tc>
        <w:tc>
          <w:tcPr>
            <w:tcW w:w="24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left"/>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4.无正当理由大量反复申请</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default" w:ascii="Calibri" w:hAnsi="Calibri" w:eastAsia="宋体" w:cs="Calibri"/>
                <w:i w:val="0"/>
                <w:color w:val="000000"/>
                <w:sz w:val="20"/>
                <w:szCs w:val="20"/>
                <w:u w:val="none"/>
              </w:rPr>
            </w:pPr>
            <w:r>
              <w:rPr>
                <w:rFonts w:hint="eastAsia" w:ascii="Calibri" w:hAnsi="Calibri" w:eastAsia="宋体" w:cs="Calibri"/>
                <w:i w:val="0"/>
                <w:color w:val="000000"/>
                <w:sz w:val="20"/>
                <w:szCs w:val="20"/>
                <w:u w:val="none"/>
                <w:lang w:val="en-US" w:eastAsia="zh-CN"/>
              </w:rPr>
              <w:t>0</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default" w:ascii="Calibri" w:hAnsi="Calibri" w:eastAsia="宋体" w:cs="Calibri"/>
                <w:i w:val="0"/>
                <w:color w:val="000000"/>
                <w:sz w:val="20"/>
                <w:szCs w:val="20"/>
                <w:u w:val="none"/>
              </w:rPr>
            </w:pPr>
            <w:r>
              <w:rPr>
                <w:rFonts w:hint="eastAsia" w:ascii="Calibri" w:hAnsi="Calibri" w:eastAsia="宋体" w:cs="Calibri"/>
                <w:i w:val="0"/>
                <w:color w:val="000000"/>
                <w:sz w:val="20"/>
                <w:szCs w:val="20"/>
                <w:u w:val="none"/>
                <w:lang w:val="en-US" w:eastAsia="zh-CN"/>
              </w:rPr>
              <w:t>0</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default" w:ascii="Calibri" w:hAnsi="Calibri" w:eastAsia="宋体" w:cs="Calibri"/>
                <w:i w:val="0"/>
                <w:color w:val="000000"/>
                <w:sz w:val="20"/>
                <w:szCs w:val="20"/>
                <w:u w:val="none"/>
              </w:rPr>
            </w:pPr>
            <w:r>
              <w:rPr>
                <w:rFonts w:hint="eastAsia" w:ascii="Calibri" w:hAnsi="Calibri" w:eastAsia="宋体" w:cs="Calibri"/>
                <w:i w:val="0"/>
                <w:color w:val="000000"/>
                <w:sz w:val="20"/>
                <w:szCs w:val="20"/>
                <w:u w:val="none"/>
                <w:lang w:val="en-US" w:eastAsia="zh-CN"/>
              </w:rPr>
              <w:t>0</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default" w:ascii="Calibri" w:hAnsi="Calibri" w:eastAsia="宋体" w:cs="Calibri"/>
                <w:i w:val="0"/>
                <w:color w:val="000000"/>
                <w:sz w:val="20"/>
                <w:szCs w:val="20"/>
                <w:u w:val="none"/>
              </w:rPr>
            </w:pPr>
            <w:r>
              <w:rPr>
                <w:rFonts w:hint="eastAsia" w:ascii="Calibri" w:hAnsi="Calibri" w:eastAsia="宋体" w:cs="Calibri"/>
                <w:i w:val="0"/>
                <w:color w:val="000000"/>
                <w:sz w:val="20"/>
                <w:szCs w:val="20"/>
                <w:u w:val="none"/>
                <w:lang w:val="en-US" w:eastAsia="zh-CN"/>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default" w:ascii="Calibri" w:hAnsi="Calibri" w:eastAsia="宋体" w:cs="Calibri"/>
                <w:i w:val="0"/>
                <w:color w:val="000000"/>
                <w:sz w:val="20"/>
                <w:szCs w:val="20"/>
                <w:u w:val="none"/>
              </w:rPr>
            </w:pPr>
            <w:r>
              <w:rPr>
                <w:rFonts w:hint="eastAsia" w:ascii="Calibri" w:hAnsi="Calibri" w:eastAsia="宋体" w:cs="Calibri"/>
                <w:i w:val="0"/>
                <w:color w:val="000000"/>
                <w:sz w:val="20"/>
                <w:szCs w:val="20"/>
                <w:u w:val="none"/>
                <w:lang w:val="en-US" w:eastAsia="zh-CN"/>
              </w:rPr>
              <w:t>0</w:t>
            </w: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default" w:ascii="Calibri" w:hAnsi="Calibri" w:eastAsia="宋体" w:cs="Calibri"/>
                <w:i w:val="0"/>
                <w:color w:val="000000"/>
                <w:sz w:val="20"/>
                <w:szCs w:val="20"/>
                <w:u w:val="none"/>
              </w:rPr>
            </w:pPr>
            <w:r>
              <w:rPr>
                <w:rFonts w:hint="eastAsia" w:ascii="Calibri" w:hAnsi="Calibri" w:eastAsia="宋体" w:cs="Calibri"/>
                <w:i w:val="0"/>
                <w:color w:val="000000"/>
                <w:sz w:val="20"/>
                <w:szCs w:val="20"/>
                <w:u w:val="none"/>
                <w:lang w:val="en-US" w:eastAsia="zh-CN"/>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0</w:t>
            </w:r>
          </w:p>
        </w:tc>
      </w:tr>
      <w:tr>
        <w:tblPrEx>
          <w:tblCellMar>
            <w:top w:w="0" w:type="dxa"/>
            <w:left w:w="0" w:type="dxa"/>
            <w:bottom w:w="0" w:type="dxa"/>
            <w:right w:w="0" w:type="dxa"/>
          </w:tblCellMar>
        </w:tblPrEx>
        <w:trPr>
          <w:trHeight w:val="9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eastAsia" w:ascii="宋体" w:hAnsi="宋体" w:eastAsia="宋体" w:cs="宋体"/>
                <w:i w:val="0"/>
                <w:color w:val="000000"/>
                <w:sz w:val="20"/>
                <w:szCs w:val="20"/>
                <w:u w:val="none"/>
              </w:rPr>
            </w:pP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left"/>
              <w:rPr>
                <w:rFonts w:hint="eastAsia" w:ascii="楷体" w:hAnsi="楷体" w:eastAsia="楷体" w:cs="楷体"/>
                <w:i w:val="0"/>
                <w:color w:val="000000"/>
                <w:sz w:val="20"/>
                <w:szCs w:val="20"/>
                <w:u w:val="none"/>
              </w:rPr>
            </w:pPr>
          </w:p>
        </w:tc>
        <w:tc>
          <w:tcPr>
            <w:tcW w:w="24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left"/>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5.要求行政机关确认或重新出具已获取信息</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default" w:ascii="Calibri" w:hAnsi="Calibri" w:eastAsia="宋体" w:cs="Calibri"/>
                <w:i w:val="0"/>
                <w:color w:val="000000"/>
                <w:sz w:val="20"/>
                <w:szCs w:val="20"/>
                <w:u w:val="none"/>
              </w:rPr>
            </w:pPr>
            <w:r>
              <w:rPr>
                <w:rFonts w:hint="eastAsia" w:ascii="Calibri" w:hAnsi="Calibri" w:eastAsia="宋体" w:cs="Calibri"/>
                <w:i w:val="0"/>
                <w:color w:val="000000"/>
                <w:sz w:val="20"/>
                <w:szCs w:val="20"/>
                <w:u w:val="none"/>
                <w:lang w:val="en-US" w:eastAsia="zh-CN"/>
              </w:rPr>
              <w:t>0</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default" w:ascii="Calibri" w:hAnsi="Calibri" w:eastAsia="宋体" w:cs="Calibri"/>
                <w:i w:val="0"/>
                <w:color w:val="000000"/>
                <w:sz w:val="20"/>
                <w:szCs w:val="20"/>
                <w:u w:val="none"/>
              </w:rPr>
            </w:pPr>
            <w:r>
              <w:rPr>
                <w:rFonts w:hint="eastAsia" w:ascii="Calibri" w:hAnsi="Calibri" w:eastAsia="宋体" w:cs="Calibri"/>
                <w:i w:val="0"/>
                <w:color w:val="000000"/>
                <w:sz w:val="20"/>
                <w:szCs w:val="20"/>
                <w:u w:val="none"/>
                <w:lang w:val="en-US" w:eastAsia="zh-CN"/>
              </w:rPr>
              <w:t>0</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default" w:ascii="Calibri" w:hAnsi="Calibri" w:eastAsia="宋体" w:cs="Calibri"/>
                <w:i w:val="0"/>
                <w:color w:val="000000"/>
                <w:sz w:val="20"/>
                <w:szCs w:val="20"/>
                <w:u w:val="none"/>
              </w:rPr>
            </w:pPr>
            <w:r>
              <w:rPr>
                <w:rFonts w:hint="eastAsia" w:ascii="Calibri" w:hAnsi="Calibri" w:eastAsia="宋体" w:cs="Calibri"/>
                <w:i w:val="0"/>
                <w:color w:val="000000"/>
                <w:sz w:val="20"/>
                <w:szCs w:val="20"/>
                <w:u w:val="none"/>
                <w:lang w:val="en-US" w:eastAsia="zh-CN"/>
              </w:rPr>
              <w:t>0</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default" w:ascii="Calibri" w:hAnsi="Calibri" w:eastAsia="宋体" w:cs="Calibri"/>
                <w:i w:val="0"/>
                <w:color w:val="000000"/>
                <w:sz w:val="20"/>
                <w:szCs w:val="20"/>
                <w:u w:val="none"/>
              </w:rPr>
            </w:pPr>
            <w:r>
              <w:rPr>
                <w:rFonts w:hint="eastAsia" w:ascii="Calibri" w:hAnsi="Calibri" w:eastAsia="宋体" w:cs="Calibri"/>
                <w:i w:val="0"/>
                <w:color w:val="000000"/>
                <w:sz w:val="20"/>
                <w:szCs w:val="20"/>
                <w:u w:val="none"/>
                <w:lang w:val="en-US" w:eastAsia="zh-CN"/>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default" w:ascii="Calibri" w:hAnsi="Calibri" w:eastAsia="宋体" w:cs="Calibri"/>
                <w:i w:val="0"/>
                <w:color w:val="000000"/>
                <w:sz w:val="20"/>
                <w:szCs w:val="20"/>
                <w:u w:val="none"/>
              </w:rPr>
            </w:pPr>
            <w:r>
              <w:rPr>
                <w:rFonts w:hint="eastAsia" w:ascii="Calibri" w:hAnsi="Calibri" w:eastAsia="宋体" w:cs="Calibri"/>
                <w:i w:val="0"/>
                <w:color w:val="000000"/>
                <w:sz w:val="20"/>
                <w:szCs w:val="20"/>
                <w:u w:val="none"/>
                <w:lang w:val="en-US" w:eastAsia="zh-CN"/>
              </w:rPr>
              <w:t>0</w:t>
            </w: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default" w:ascii="Calibri" w:hAnsi="Calibri" w:eastAsia="宋体" w:cs="Calibri"/>
                <w:i w:val="0"/>
                <w:color w:val="000000"/>
                <w:sz w:val="20"/>
                <w:szCs w:val="20"/>
                <w:u w:val="none"/>
              </w:rPr>
            </w:pPr>
            <w:r>
              <w:rPr>
                <w:rFonts w:hint="eastAsia" w:ascii="Calibri" w:hAnsi="Calibri" w:eastAsia="宋体" w:cs="Calibri"/>
                <w:i w:val="0"/>
                <w:color w:val="000000"/>
                <w:sz w:val="20"/>
                <w:szCs w:val="20"/>
                <w:u w:val="none"/>
                <w:lang w:val="en-US" w:eastAsia="zh-CN"/>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0</w:t>
            </w:r>
          </w:p>
        </w:tc>
      </w:tr>
      <w:tr>
        <w:tblPrEx>
          <w:tblCellMar>
            <w:top w:w="0" w:type="dxa"/>
            <w:left w:w="0" w:type="dxa"/>
            <w:bottom w:w="0" w:type="dxa"/>
            <w:right w:w="0" w:type="dxa"/>
          </w:tblCellMar>
        </w:tblPrEx>
        <w:trPr>
          <w:trHeight w:val="122"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eastAsia" w:ascii="宋体" w:hAnsi="宋体" w:eastAsia="宋体" w:cs="宋体"/>
                <w:i w:val="0"/>
                <w:color w:val="000000"/>
                <w:sz w:val="20"/>
                <w:szCs w:val="20"/>
                <w:u w:val="none"/>
              </w:rPr>
            </w:pPr>
          </w:p>
        </w:tc>
        <w:tc>
          <w:tcPr>
            <w:tcW w:w="317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left"/>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（六）其他处理</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default" w:ascii="Calibri" w:hAnsi="Calibri" w:eastAsia="宋体" w:cs="Calibri"/>
                <w:i w:val="0"/>
                <w:color w:val="000000"/>
                <w:sz w:val="20"/>
                <w:szCs w:val="20"/>
                <w:u w:val="none"/>
              </w:rPr>
            </w:pPr>
            <w:r>
              <w:rPr>
                <w:rFonts w:hint="eastAsia" w:ascii="Calibri" w:hAnsi="Calibri" w:eastAsia="宋体" w:cs="Calibri"/>
                <w:i w:val="0"/>
                <w:color w:val="000000"/>
                <w:sz w:val="20"/>
                <w:szCs w:val="20"/>
                <w:u w:val="none"/>
                <w:lang w:val="en-US" w:eastAsia="zh-CN"/>
              </w:rPr>
              <w:t>0</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default" w:ascii="Calibri" w:hAnsi="Calibri" w:eastAsia="宋体" w:cs="Calibri"/>
                <w:i w:val="0"/>
                <w:color w:val="000000"/>
                <w:sz w:val="20"/>
                <w:szCs w:val="20"/>
                <w:u w:val="none"/>
              </w:rPr>
            </w:pPr>
            <w:r>
              <w:rPr>
                <w:rFonts w:hint="eastAsia" w:ascii="Calibri" w:hAnsi="Calibri" w:eastAsia="宋体" w:cs="Calibri"/>
                <w:i w:val="0"/>
                <w:color w:val="000000"/>
                <w:sz w:val="20"/>
                <w:szCs w:val="20"/>
                <w:u w:val="none"/>
                <w:lang w:val="en-US" w:eastAsia="zh-CN"/>
              </w:rPr>
              <w:t>0</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default" w:ascii="Calibri" w:hAnsi="Calibri" w:eastAsia="宋体" w:cs="Calibri"/>
                <w:i w:val="0"/>
                <w:color w:val="000000"/>
                <w:sz w:val="20"/>
                <w:szCs w:val="20"/>
                <w:u w:val="none"/>
              </w:rPr>
            </w:pPr>
            <w:r>
              <w:rPr>
                <w:rFonts w:hint="eastAsia" w:ascii="Calibri" w:hAnsi="Calibri" w:eastAsia="宋体" w:cs="Calibri"/>
                <w:i w:val="0"/>
                <w:color w:val="000000"/>
                <w:sz w:val="20"/>
                <w:szCs w:val="20"/>
                <w:u w:val="none"/>
                <w:lang w:val="en-US" w:eastAsia="zh-CN"/>
              </w:rPr>
              <w:t>0</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default" w:ascii="Calibri" w:hAnsi="Calibri" w:eastAsia="宋体" w:cs="Calibri"/>
                <w:i w:val="0"/>
                <w:color w:val="000000"/>
                <w:sz w:val="20"/>
                <w:szCs w:val="20"/>
                <w:u w:val="none"/>
              </w:rPr>
            </w:pPr>
            <w:r>
              <w:rPr>
                <w:rFonts w:hint="eastAsia" w:ascii="Calibri" w:hAnsi="Calibri" w:eastAsia="宋体" w:cs="Calibri"/>
                <w:i w:val="0"/>
                <w:color w:val="000000"/>
                <w:sz w:val="20"/>
                <w:szCs w:val="20"/>
                <w:u w:val="none"/>
                <w:lang w:val="en-US" w:eastAsia="zh-CN"/>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default" w:ascii="Calibri" w:hAnsi="Calibri" w:eastAsia="宋体" w:cs="Calibri"/>
                <w:i w:val="0"/>
                <w:color w:val="000000"/>
                <w:sz w:val="20"/>
                <w:szCs w:val="20"/>
                <w:u w:val="none"/>
              </w:rPr>
            </w:pPr>
            <w:r>
              <w:rPr>
                <w:rFonts w:hint="eastAsia" w:ascii="Calibri" w:hAnsi="Calibri" w:eastAsia="宋体" w:cs="Calibri"/>
                <w:i w:val="0"/>
                <w:color w:val="000000"/>
                <w:sz w:val="20"/>
                <w:szCs w:val="20"/>
                <w:u w:val="none"/>
                <w:lang w:val="en-US" w:eastAsia="zh-CN"/>
              </w:rPr>
              <w:t>0</w:t>
            </w: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default" w:ascii="Calibri" w:hAnsi="Calibri" w:eastAsia="宋体" w:cs="Calibri"/>
                <w:i w:val="0"/>
                <w:color w:val="000000"/>
                <w:sz w:val="20"/>
                <w:szCs w:val="20"/>
                <w:u w:val="none"/>
              </w:rPr>
            </w:pPr>
            <w:r>
              <w:rPr>
                <w:rFonts w:hint="eastAsia" w:ascii="Calibri" w:hAnsi="Calibri" w:eastAsia="宋体" w:cs="Calibri"/>
                <w:i w:val="0"/>
                <w:color w:val="000000"/>
                <w:sz w:val="20"/>
                <w:szCs w:val="20"/>
                <w:u w:val="none"/>
                <w:lang w:val="en-US" w:eastAsia="zh-CN"/>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center"/>
              <w:textAlignment w:val="center"/>
              <w:rPr>
                <w:rFonts w:hint="default" w:ascii="Calibri" w:hAnsi="Calibri" w:eastAsia="宋体" w:cs="Calibri"/>
                <w:i w:val="0"/>
                <w:color w:val="000000"/>
                <w:sz w:val="20"/>
                <w:szCs w:val="20"/>
                <w:u w:val="none"/>
              </w:rPr>
            </w:pPr>
            <w:r>
              <w:rPr>
                <w:rFonts w:hint="eastAsia" w:ascii="Calibri" w:hAnsi="Calibri" w:eastAsia="宋体" w:cs="Calibri"/>
                <w:i w:val="0"/>
                <w:color w:val="000000"/>
                <w:sz w:val="20"/>
                <w:szCs w:val="20"/>
                <w:u w:val="none"/>
                <w:lang w:val="en-US" w:eastAsia="zh-CN"/>
              </w:rPr>
              <w:t>0</w:t>
            </w:r>
          </w:p>
        </w:tc>
      </w:tr>
      <w:tr>
        <w:tblPrEx>
          <w:tblCellMar>
            <w:top w:w="0" w:type="dxa"/>
            <w:left w:w="0" w:type="dxa"/>
            <w:bottom w:w="0" w:type="dxa"/>
            <w:right w:w="0" w:type="dxa"/>
          </w:tblCellMar>
        </w:tblPrEx>
        <w:trPr>
          <w:trHeight w:val="11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eastAsia" w:ascii="宋体" w:hAnsi="宋体" w:eastAsia="宋体" w:cs="宋体"/>
                <w:i w:val="0"/>
                <w:color w:val="000000"/>
                <w:sz w:val="20"/>
                <w:szCs w:val="20"/>
                <w:u w:val="none"/>
              </w:rPr>
            </w:pPr>
          </w:p>
        </w:tc>
        <w:tc>
          <w:tcPr>
            <w:tcW w:w="317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left"/>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（七）总计</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center"/>
              <w:textAlignment w:val="center"/>
              <w:rPr>
                <w:rFonts w:hint="default" w:ascii="Calibri" w:hAnsi="Calibri" w:eastAsia="宋体" w:cs="Calibri"/>
                <w:i w:val="0"/>
                <w:color w:val="000000"/>
                <w:sz w:val="20"/>
                <w:szCs w:val="20"/>
                <w:u w:val="none"/>
              </w:rPr>
            </w:pPr>
            <w:r>
              <w:rPr>
                <w:rFonts w:hint="eastAsia" w:ascii="Calibri" w:hAnsi="Calibri" w:eastAsia="宋体" w:cs="Calibri"/>
                <w:i w:val="0"/>
                <w:color w:val="000000"/>
                <w:kern w:val="0"/>
                <w:sz w:val="20"/>
                <w:szCs w:val="20"/>
                <w:u w:val="none"/>
                <w:lang w:val="en-US" w:eastAsia="zh-CN" w:bidi="ar"/>
              </w:rPr>
              <w:t>2</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center"/>
              <w:textAlignment w:val="center"/>
              <w:rPr>
                <w:rFonts w:hint="default" w:ascii="Calibri" w:hAnsi="Calibri" w:eastAsia="宋体" w:cs="Calibri"/>
                <w:i w:val="0"/>
                <w:color w:val="000000"/>
                <w:sz w:val="20"/>
                <w:szCs w:val="20"/>
                <w:u w:val="none"/>
              </w:rPr>
            </w:pPr>
            <w:r>
              <w:rPr>
                <w:rFonts w:hint="eastAsia" w:ascii="Calibri" w:hAnsi="Calibri" w:eastAsia="宋体" w:cs="Calibri"/>
                <w:i w:val="0"/>
                <w:color w:val="000000"/>
                <w:kern w:val="0"/>
                <w:sz w:val="20"/>
                <w:szCs w:val="20"/>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0</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0</w:t>
            </w: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center"/>
              <w:textAlignment w:val="center"/>
              <w:rPr>
                <w:rFonts w:hint="default" w:ascii="Calibri" w:hAnsi="Calibri" w:eastAsia="宋体" w:cs="Calibri"/>
                <w:i w:val="0"/>
                <w:color w:val="000000"/>
                <w:sz w:val="20"/>
                <w:szCs w:val="20"/>
                <w:u w:val="none"/>
              </w:rPr>
            </w:pPr>
            <w:r>
              <w:rPr>
                <w:rFonts w:hint="eastAsia" w:ascii="Calibri" w:hAnsi="Calibri" w:eastAsia="宋体" w:cs="Calibri"/>
                <w:i w:val="0"/>
                <w:color w:val="000000"/>
                <w:kern w:val="0"/>
                <w:sz w:val="20"/>
                <w:szCs w:val="20"/>
                <w:u w:val="none"/>
                <w:lang w:val="en-US" w:eastAsia="zh-CN" w:bidi="ar"/>
              </w:rPr>
              <w:t>3</w:t>
            </w:r>
          </w:p>
        </w:tc>
      </w:tr>
      <w:tr>
        <w:tblPrEx>
          <w:tblCellMar>
            <w:top w:w="0" w:type="dxa"/>
            <w:left w:w="0" w:type="dxa"/>
            <w:bottom w:w="0" w:type="dxa"/>
            <w:right w:w="0" w:type="dxa"/>
          </w:tblCellMar>
        </w:tblPrEx>
        <w:trPr>
          <w:trHeight w:val="132" w:hRule="atLeast"/>
          <w:jc w:val="center"/>
        </w:trPr>
        <w:tc>
          <w:tcPr>
            <w:tcW w:w="369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四、结转下年度继续办理</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default" w:ascii="Calibri" w:hAnsi="Calibri" w:eastAsia="宋体" w:cs="Calibri"/>
                <w:i w:val="0"/>
                <w:color w:val="000000"/>
                <w:sz w:val="20"/>
                <w:szCs w:val="20"/>
                <w:u w:val="none"/>
              </w:rPr>
            </w:pPr>
            <w:r>
              <w:rPr>
                <w:rFonts w:hint="eastAsia" w:ascii="Calibri" w:hAnsi="Calibri" w:eastAsia="宋体" w:cs="Calibri"/>
                <w:i w:val="0"/>
                <w:color w:val="000000"/>
                <w:sz w:val="20"/>
                <w:szCs w:val="20"/>
                <w:u w:val="none"/>
                <w:lang w:val="en-US" w:eastAsia="zh-CN"/>
              </w:rPr>
              <w:t>0</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default" w:ascii="Calibri" w:hAnsi="Calibri" w:eastAsia="宋体" w:cs="Calibri"/>
                <w:i w:val="0"/>
                <w:color w:val="000000"/>
                <w:sz w:val="20"/>
                <w:szCs w:val="20"/>
                <w:u w:val="none"/>
              </w:rPr>
            </w:pPr>
            <w:r>
              <w:rPr>
                <w:rFonts w:hint="eastAsia" w:ascii="Calibri" w:hAnsi="Calibri" w:eastAsia="宋体" w:cs="Calibri"/>
                <w:i w:val="0"/>
                <w:color w:val="000000"/>
                <w:sz w:val="20"/>
                <w:szCs w:val="20"/>
                <w:u w:val="none"/>
                <w:lang w:val="en-US" w:eastAsia="zh-CN"/>
              </w:rPr>
              <w:t>0</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default" w:ascii="Calibri" w:hAnsi="Calibri" w:eastAsia="宋体" w:cs="Calibri"/>
                <w:i w:val="0"/>
                <w:color w:val="000000"/>
                <w:sz w:val="20"/>
                <w:szCs w:val="20"/>
                <w:u w:val="none"/>
              </w:rPr>
            </w:pPr>
            <w:r>
              <w:rPr>
                <w:rFonts w:hint="eastAsia" w:ascii="Calibri" w:hAnsi="Calibri" w:eastAsia="宋体" w:cs="Calibri"/>
                <w:i w:val="0"/>
                <w:color w:val="000000"/>
                <w:sz w:val="20"/>
                <w:szCs w:val="20"/>
                <w:u w:val="none"/>
                <w:lang w:val="en-US" w:eastAsia="zh-CN"/>
              </w:rPr>
              <w:t>0</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default" w:ascii="Calibri" w:hAnsi="Calibri" w:eastAsia="宋体" w:cs="Calibri"/>
                <w:i w:val="0"/>
                <w:color w:val="000000"/>
                <w:sz w:val="20"/>
                <w:szCs w:val="20"/>
                <w:u w:val="none"/>
              </w:rPr>
            </w:pPr>
            <w:r>
              <w:rPr>
                <w:rFonts w:hint="eastAsia" w:ascii="Calibri" w:hAnsi="Calibri" w:eastAsia="宋体" w:cs="Calibri"/>
                <w:i w:val="0"/>
                <w:color w:val="000000"/>
                <w:sz w:val="20"/>
                <w:szCs w:val="20"/>
                <w:u w:val="none"/>
                <w:lang w:val="en-US" w:eastAsia="zh-CN"/>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default" w:ascii="Calibri" w:hAnsi="Calibri" w:eastAsia="宋体" w:cs="Calibri"/>
                <w:i w:val="0"/>
                <w:color w:val="000000"/>
                <w:sz w:val="20"/>
                <w:szCs w:val="20"/>
                <w:u w:val="none"/>
              </w:rPr>
            </w:pPr>
            <w:r>
              <w:rPr>
                <w:rFonts w:hint="eastAsia" w:ascii="Calibri" w:hAnsi="Calibri" w:eastAsia="宋体" w:cs="Calibri"/>
                <w:i w:val="0"/>
                <w:color w:val="000000"/>
                <w:sz w:val="20"/>
                <w:szCs w:val="20"/>
                <w:u w:val="none"/>
                <w:lang w:val="en-US" w:eastAsia="zh-CN"/>
              </w:rPr>
              <w:t>0</w:t>
            </w: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default" w:ascii="Calibri" w:hAnsi="Calibri" w:eastAsia="宋体" w:cs="Calibri"/>
                <w:i w:val="0"/>
                <w:color w:val="000000"/>
                <w:sz w:val="20"/>
                <w:szCs w:val="20"/>
                <w:u w:val="none"/>
              </w:rPr>
            </w:pPr>
            <w:r>
              <w:rPr>
                <w:rFonts w:hint="eastAsia" w:ascii="Calibri" w:hAnsi="Calibri" w:eastAsia="宋体" w:cs="Calibri"/>
                <w:i w:val="0"/>
                <w:color w:val="000000"/>
                <w:sz w:val="20"/>
                <w:szCs w:val="20"/>
                <w:u w:val="none"/>
                <w:lang w:val="en-US" w:eastAsia="zh-CN"/>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0</w:t>
            </w:r>
          </w:p>
        </w:tc>
      </w:tr>
    </w:tbl>
    <w:p>
      <w:pPr>
        <w:keepNext w:val="0"/>
        <w:keepLines w:val="0"/>
        <w:pageBreakBefore w:val="0"/>
        <w:kinsoku/>
        <w:wordWrap/>
        <w:overflowPunct/>
        <w:topLinePunct w:val="0"/>
        <w:autoSpaceDE/>
        <w:autoSpaceDN/>
        <w:bidi w:val="0"/>
        <w:adjustRightInd w:val="0"/>
        <w:snapToGrid w:val="0"/>
        <w:ind w:left="0" w:leftChars="0" w:firstLine="0" w:firstLineChars="0"/>
        <w:rPr>
          <w:rFonts w:hint="eastAsia" w:ascii="仿宋" w:hAnsi="仿宋" w:eastAsia="仿宋"/>
          <w:sz w:val="30"/>
          <w:szCs w:val="30"/>
        </w:rPr>
      </w:pPr>
    </w:p>
    <w:p>
      <w:pPr>
        <w:keepNext w:val="0"/>
        <w:keepLines w:val="0"/>
        <w:pageBreakBefore w:val="0"/>
        <w:kinsoku/>
        <w:wordWrap/>
        <w:overflowPunct/>
        <w:topLinePunct w:val="0"/>
        <w:autoSpaceDE/>
        <w:autoSpaceDN/>
        <w:bidi w:val="0"/>
        <w:adjustRightInd w:val="0"/>
        <w:snapToGrid w:val="0"/>
        <w:ind w:left="0" w:leftChars="0" w:firstLine="640" w:firstLineChars="20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p>
      <w:pPr>
        <w:keepNext w:val="0"/>
        <w:keepLines w:val="0"/>
        <w:pageBreakBefore w:val="0"/>
        <w:kinsoku/>
        <w:wordWrap/>
        <w:overflowPunct/>
        <w:topLinePunct w:val="0"/>
        <w:autoSpaceDE/>
        <w:autoSpaceDN/>
        <w:bidi w:val="0"/>
        <w:adjustRightInd w:val="0"/>
        <w:snapToGrid w:val="0"/>
        <w:ind w:left="0" w:leftChars="0" w:firstLine="0" w:firstLineChars="0"/>
        <w:rPr>
          <w:rFonts w:hint="eastAsia" w:ascii="仿宋" w:hAnsi="仿宋" w:eastAsia="仿宋"/>
          <w:sz w:val="32"/>
          <w:szCs w:val="32"/>
        </w:rPr>
      </w:pPr>
    </w:p>
    <w:tbl>
      <w:tblPr>
        <w:tblStyle w:val="4"/>
        <w:tblW w:w="8220" w:type="dxa"/>
        <w:tblInd w:w="0" w:type="dxa"/>
        <w:shd w:val="clear" w:color="auto" w:fill="auto"/>
        <w:tblLayout w:type="autofit"/>
        <w:tblCellMar>
          <w:top w:w="0" w:type="dxa"/>
          <w:left w:w="0" w:type="dxa"/>
          <w:bottom w:w="0" w:type="dxa"/>
          <w:right w:w="0" w:type="dxa"/>
        </w:tblCellMar>
      </w:tblPr>
      <w:tblGrid>
        <w:gridCol w:w="600"/>
        <w:gridCol w:w="540"/>
        <w:gridCol w:w="600"/>
        <w:gridCol w:w="564"/>
        <w:gridCol w:w="336"/>
        <w:gridCol w:w="540"/>
        <w:gridCol w:w="516"/>
        <w:gridCol w:w="648"/>
        <w:gridCol w:w="576"/>
        <w:gridCol w:w="480"/>
        <w:gridCol w:w="552"/>
        <w:gridCol w:w="576"/>
        <w:gridCol w:w="588"/>
        <w:gridCol w:w="564"/>
        <w:gridCol w:w="540"/>
      </w:tblGrid>
      <w:tr>
        <w:tblPrEx>
          <w:tblCellMar>
            <w:top w:w="0" w:type="dxa"/>
            <w:left w:w="0" w:type="dxa"/>
            <w:bottom w:w="0" w:type="dxa"/>
            <w:right w:w="0" w:type="dxa"/>
          </w:tblCellMar>
        </w:tblPrEx>
        <w:trPr>
          <w:trHeight w:val="585" w:hRule="atLeast"/>
        </w:trPr>
        <w:tc>
          <w:tcPr>
            <w:tcW w:w="2640"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行政复议</w:t>
            </w:r>
          </w:p>
        </w:tc>
        <w:tc>
          <w:tcPr>
            <w:tcW w:w="5580" w:type="dxa"/>
            <w:gridSpan w:val="10"/>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行政诉讼</w:t>
            </w:r>
          </w:p>
        </w:tc>
      </w:tr>
      <w:tr>
        <w:tblPrEx>
          <w:tblCellMar>
            <w:top w:w="0" w:type="dxa"/>
            <w:left w:w="0" w:type="dxa"/>
            <w:bottom w:w="0" w:type="dxa"/>
            <w:right w:w="0" w:type="dxa"/>
          </w:tblCellMar>
        </w:tblPrEx>
        <w:trPr>
          <w:trHeight w:val="585"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结果维持</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结果纠正</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其他结果</w:t>
            </w:r>
          </w:p>
        </w:tc>
        <w:tc>
          <w:tcPr>
            <w:tcW w:w="56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尚未审结</w:t>
            </w:r>
          </w:p>
        </w:tc>
        <w:tc>
          <w:tcPr>
            <w:tcW w:w="33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2760"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未经复议直接起诉</w:t>
            </w:r>
          </w:p>
        </w:tc>
        <w:tc>
          <w:tcPr>
            <w:tcW w:w="2820"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复议后起诉</w:t>
            </w:r>
          </w:p>
        </w:tc>
      </w:tr>
      <w:tr>
        <w:tblPrEx>
          <w:tblCellMar>
            <w:top w:w="0" w:type="dxa"/>
            <w:left w:w="0" w:type="dxa"/>
            <w:bottom w:w="0" w:type="dxa"/>
            <w:right w:w="0" w:type="dxa"/>
          </w:tblCellMar>
        </w:tblPrEx>
        <w:trPr>
          <w:trHeight w:val="585"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eastAsia" w:ascii="宋体" w:hAnsi="宋体" w:eastAsia="宋体" w:cs="宋体"/>
                <w:b/>
                <w:i w:val="0"/>
                <w:color w:val="000000"/>
                <w:sz w:val="20"/>
                <w:szCs w:val="20"/>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eastAsia" w:ascii="宋体" w:hAnsi="宋体" w:eastAsia="宋体" w:cs="宋体"/>
                <w:b/>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eastAsia" w:ascii="宋体" w:hAnsi="宋体" w:eastAsia="宋体" w:cs="宋体"/>
                <w:b/>
                <w:i w:val="0"/>
                <w:color w:val="000000"/>
                <w:sz w:val="20"/>
                <w:szCs w:val="20"/>
                <w:u w:val="none"/>
              </w:rPr>
            </w:pPr>
          </w:p>
        </w:tc>
        <w:tc>
          <w:tcPr>
            <w:tcW w:w="5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eastAsia" w:ascii="宋体" w:hAnsi="宋体" w:eastAsia="宋体" w:cs="宋体"/>
                <w:b/>
                <w:i w:val="0"/>
                <w:color w:val="000000"/>
                <w:sz w:val="20"/>
                <w:szCs w:val="20"/>
                <w:u w:val="none"/>
              </w:rPr>
            </w:pPr>
          </w:p>
        </w:tc>
        <w:tc>
          <w:tcPr>
            <w:tcW w:w="3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eastAsia" w:ascii="宋体" w:hAnsi="宋体" w:eastAsia="宋体" w:cs="宋体"/>
                <w:b/>
                <w:i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结果维持</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结果纠正</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其他结果</w:t>
            </w:r>
          </w:p>
        </w:tc>
        <w:tc>
          <w:tcPr>
            <w:tcW w:w="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尚未审结</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5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结果维持</w:t>
            </w:r>
          </w:p>
        </w:tc>
        <w:tc>
          <w:tcPr>
            <w:tcW w:w="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结果纠正</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其他结果</w:t>
            </w:r>
          </w:p>
        </w:tc>
        <w:tc>
          <w:tcPr>
            <w:tcW w:w="5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尚未审结</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r>
      <w:tr>
        <w:tblPrEx>
          <w:tblCellMar>
            <w:top w:w="0" w:type="dxa"/>
            <w:left w:w="0" w:type="dxa"/>
            <w:bottom w:w="0" w:type="dxa"/>
            <w:right w:w="0" w:type="dxa"/>
          </w:tblCellMar>
        </w:tblPrEx>
        <w:trPr>
          <w:trHeight w:val="58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eastAsia" w:ascii="Calibri" w:hAnsi="Calibri" w:eastAsia="宋体" w:cs="Calibri"/>
                <w:i w:val="0"/>
                <w:color w:val="000000"/>
                <w:sz w:val="20"/>
                <w:szCs w:val="20"/>
                <w:u w:val="none"/>
                <w:lang w:val="en-US" w:eastAsia="zh-CN"/>
              </w:rPr>
            </w:pPr>
            <w:r>
              <w:rPr>
                <w:rFonts w:hint="eastAsia" w:ascii="Calibri" w:hAnsi="Calibri" w:eastAsia="宋体" w:cs="Calibri"/>
                <w:i w:val="0"/>
                <w:color w:val="000000"/>
                <w:sz w:val="20"/>
                <w:szCs w:val="20"/>
                <w:u w:val="none"/>
                <w:lang w:val="en-US" w:eastAsia="zh-CN"/>
              </w:rPr>
              <w:t>0</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eastAsia" w:ascii="Calibri" w:hAnsi="Calibri" w:eastAsia="宋体" w:cs="Calibri"/>
                <w:i w:val="0"/>
                <w:color w:val="000000"/>
                <w:sz w:val="20"/>
                <w:szCs w:val="20"/>
                <w:u w:val="none"/>
                <w:lang w:val="en-US" w:eastAsia="zh-CN"/>
              </w:rPr>
            </w:pPr>
            <w:r>
              <w:rPr>
                <w:rFonts w:hint="eastAsia" w:ascii="Calibri" w:hAnsi="Calibri" w:eastAsia="宋体" w:cs="Calibri"/>
                <w:i w:val="0"/>
                <w:color w:val="000000"/>
                <w:sz w:val="20"/>
                <w:szCs w:val="20"/>
                <w:u w:val="none"/>
                <w:lang w:val="en-US" w:eastAsia="zh-CN"/>
              </w:rPr>
              <w:t>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eastAsia" w:ascii="Calibri" w:hAnsi="Calibri" w:eastAsia="宋体" w:cs="Calibri"/>
                <w:i w:val="0"/>
                <w:color w:val="000000"/>
                <w:sz w:val="20"/>
                <w:szCs w:val="20"/>
                <w:u w:val="none"/>
                <w:lang w:val="en-US" w:eastAsia="zh-CN"/>
              </w:rPr>
            </w:pPr>
            <w:r>
              <w:rPr>
                <w:rFonts w:hint="eastAsia" w:ascii="Calibri" w:hAnsi="Calibri" w:eastAsia="宋体" w:cs="Calibri"/>
                <w:i w:val="0"/>
                <w:color w:val="000000"/>
                <w:sz w:val="20"/>
                <w:szCs w:val="20"/>
                <w:u w:val="none"/>
                <w:lang w:val="en-US" w:eastAsia="zh-CN"/>
              </w:rPr>
              <w:t>0</w:t>
            </w:r>
          </w:p>
        </w:tc>
        <w:tc>
          <w:tcPr>
            <w:tcW w:w="5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eastAsia" w:ascii="Calibri" w:hAnsi="Calibri" w:eastAsia="宋体" w:cs="Calibri"/>
                <w:i w:val="0"/>
                <w:color w:val="000000"/>
                <w:sz w:val="20"/>
                <w:szCs w:val="20"/>
                <w:u w:val="none"/>
                <w:lang w:val="en-US" w:eastAsia="zh-CN"/>
              </w:rPr>
            </w:pPr>
            <w:r>
              <w:rPr>
                <w:rFonts w:hint="eastAsia" w:ascii="Calibri" w:hAnsi="Calibri" w:eastAsia="宋体" w:cs="Calibri"/>
                <w:i w:val="0"/>
                <w:color w:val="000000"/>
                <w:sz w:val="20"/>
                <w:szCs w:val="20"/>
                <w:u w:val="none"/>
                <w:lang w:val="en-US" w:eastAsia="zh-CN"/>
              </w:rPr>
              <w:t>0</w:t>
            </w:r>
          </w:p>
        </w:tc>
        <w:tc>
          <w:tcPr>
            <w:tcW w:w="3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0</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5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center"/>
              <w:textAlignment w:val="center"/>
              <w:rPr>
                <w:rFonts w:hint="default" w:ascii="Calibri" w:hAnsi="Calibri" w:eastAsia="宋体" w:cs="Calibri"/>
                <w:i w:val="0"/>
                <w:color w:val="000000"/>
                <w:sz w:val="21"/>
                <w:szCs w:val="21"/>
                <w:u w:val="none"/>
              </w:rPr>
            </w:pPr>
            <w:r>
              <w:rPr>
                <w:rFonts w:hint="eastAsia" w:ascii="Calibri" w:hAnsi="Calibri" w:eastAsia="宋体" w:cs="Calibri"/>
                <w:i w:val="0"/>
                <w:color w:val="000000"/>
                <w:kern w:val="0"/>
                <w:sz w:val="21"/>
                <w:szCs w:val="21"/>
                <w:u w:val="none"/>
                <w:lang w:val="en-US" w:eastAsia="zh-CN" w:bidi="ar"/>
              </w:rPr>
              <w:t>0</w:t>
            </w:r>
          </w:p>
        </w:tc>
      </w:tr>
    </w:tbl>
    <w:p>
      <w:pPr>
        <w:keepNext w:val="0"/>
        <w:keepLines w:val="0"/>
        <w:pageBreakBefore w:val="0"/>
        <w:kinsoku/>
        <w:wordWrap/>
        <w:overflowPunct/>
        <w:topLinePunct w:val="0"/>
        <w:autoSpaceDE/>
        <w:autoSpaceDN/>
        <w:bidi w:val="0"/>
        <w:adjustRightInd w:val="0"/>
        <w:snapToGrid w:val="0"/>
        <w:ind w:left="0" w:leftChars="0" w:firstLine="0" w:firstLineChars="0"/>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五、政府信息公开工作存在的主要问题及改进情况</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2019年，西罗园街道信息公开工作取得一定成效，但还有一些不足，</w:t>
      </w:r>
      <w:r>
        <w:rPr>
          <w:rFonts w:hint="eastAsia" w:ascii="仿宋_GB2312" w:hAnsi="仿宋_GB2312" w:eastAsia="仿宋_GB2312" w:cs="仿宋_GB2312"/>
          <w:sz w:val="32"/>
          <w:szCs w:val="32"/>
        </w:rPr>
        <w:t>一是重点领域信息公开方面，如何满足公众对政府信息的差异化需求有待深入。二是政务公开的精细化精准化程度还有待持续深化，三是</w:t>
      </w:r>
      <w:r>
        <w:rPr>
          <w:rFonts w:hint="eastAsia" w:ascii="仿宋_GB2312" w:hAnsi="仿宋_GB2312" w:eastAsia="仿宋_GB2312" w:cs="仿宋_GB2312"/>
          <w:sz w:val="32"/>
          <w:szCs w:val="32"/>
          <w:lang w:eastAsia="zh-CN"/>
        </w:rPr>
        <w:t>要配合区政府相关部门加大重大政策的学习了解，提升</w:t>
      </w:r>
      <w:r>
        <w:rPr>
          <w:rFonts w:hint="eastAsia" w:ascii="仿宋_GB2312" w:hAnsi="仿宋_GB2312" w:eastAsia="仿宋_GB2312" w:cs="仿宋_GB2312"/>
          <w:sz w:val="32"/>
          <w:szCs w:val="32"/>
        </w:rPr>
        <w:t>重大政策措施的解读</w:t>
      </w:r>
      <w:r>
        <w:rPr>
          <w:rFonts w:hint="eastAsia" w:ascii="仿宋_GB2312" w:hAnsi="仿宋_GB2312" w:eastAsia="仿宋_GB2312" w:cs="仿宋_GB2312"/>
          <w:sz w:val="32"/>
          <w:szCs w:val="32"/>
          <w:lang w:eastAsia="zh-CN"/>
        </w:rPr>
        <w:t>水平</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下一步，街道将重点做好以下工作：</w:t>
      </w:r>
      <w:r>
        <w:rPr>
          <w:rFonts w:hint="eastAsia" w:ascii="仿宋_GB2312" w:hAnsi="仿宋_GB2312" w:eastAsia="仿宋_GB2312" w:cs="仿宋_GB2312"/>
          <w:sz w:val="32"/>
          <w:szCs w:val="32"/>
        </w:rPr>
        <w:t>一是围绕新修订《中华人民共和国政府信息公开条例》的理解和适用，</w:t>
      </w:r>
      <w:r>
        <w:rPr>
          <w:rFonts w:hint="eastAsia" w:ascii="仿宋_GB2312" w:hAnsi="仿宋_GB2312" w:eastAsia="仿宋_GB2312" w:cs="仿宋_GB2312"/>
          <w:sz w:val="32"/>
          <w:szCs w:val="32"/>
          <w:lang w:eastAsia="zh-CN"/>
        </w:rPr>
        <w:t>对机关、社区干部开展</w:t>
      </w:r>
      <w:r>
        <w:rPr>
          <w:rFonts w:hint="eastAsia" w:ascii="仿宋_GB2312" w:hAnsi="仿宋_GB2312" w:eastAsia="仿宋_GB2312" w:cs="仿宋_GB2312"/>
          <w:sz w:val="32"/>
          <w:szCs w:val="32"/>
        </w:rPr>
        <w:t>业务培训。二是做好重大决策事项</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重点工作的深度、精准解读，及时准确传递政策意图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三是推进重点领域政府信息公开，加强政务公开标准化规范化建设。四是</w:t>
      </w:r>
      <w:r>
        <w:rPr>
          <w:rFonts w:hint="eastAsia" w:ascii="仿宋_GB2312" w:hAnsi="仿宋_GB2312" w:eastAsia="仿宋_GB2312" w:cs="仿宋_GB2312"/>
          <w:sz w:val="32"/>
          <w:szCs w:val="32"/>
          <w:lang w:eastAsia="zh-CN"/>
        </w:rPr>
        <w:t>配合区政府相关部门，</w:t>
      </w:r>
      <w:r>
        <w:rPr>
          <w:rFonts w:hint="eastAsia" w:ascii="仿宋_GB2312" w:hAnsi="仿宋_GB2312" w:eastAsia="仿宋_GB2312" w:cs="仿宋_GB2312"/>
          <w:sz w:val="32"/>
          <w:szCs w:val="32"/>
        </w:rPr>
        <w:t>推进政府数据资源汇聚共享应用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推动全市政府网站一体化发展。</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其他需要报告的事项</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北京市信息公开专栏丰台区</w:t>
      </w:r>
      <w:r>
        <w:rPr>
          <w:rFonts w:hint="eastAsia" w:ascii="仿宋_GB2312" w:hAnsi="仿宋_GB2312" w:eastAsia="仿宋_GB2312" w:cs="仿宋_GB2312"/>
          <w:sz w:val="32"/>
          <w:szCs w:val="32"/>
          <w:lang w:eastAsia="zh-CN"/>
        </w:rPr>
        <w:t>西罗园</w:t>
      </w:r>
      <w:r>
        <w:rPr>
          <w:rFonts w:hint="eastAsia" w:ascii="仿宋_GB2312" w:hAnsi="仿宋_GB2312" w:eastAsia="仿宋_GB2312" w:cs="仿宋_GB2312"/>
          <w:sz w:val="32"/>
          <w:szCs w:val="32"/>
        </w:rPr>
        <w:t>街道办事处，网址为http://www.bjft.gov.cn/zfxxgk/ftq11GJ03/ftbm_index.shtml，如需了解更多信息，请登录查询。</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C35"/>
    <w:rsid w:val="0005742C"/>
    <w:rsid w:val="001211DD"/>
    <w:rsid w:val="00162126"/>
    <w:rsid w:val="0024043C"/>
    <w:rsid w:val="002B6C28"/>
    <w:rsid w:val="00325CBA"/>
    <w:rsid w:val="00443137"/>
    <w:rsid w:val="00581B06"/>
    <w:rsid w:val="005D05FE"/>
    <w:rsid w:val="00674902"/>
    <w:rsid w:val="006F5880"/>
    <w:rsid w:val="00766319"/>
    <w:rsid w:val="00783C35"/>
    <w:rsid w:val="007A29C5"/>
    <w:rsid w:val="00872B89"/>
    <w:rsid w:val="008946FA"/>
    <w:rsid w:val="008F1B13"/>
    <w:rsid w:val="00B7278B"/>
    <w:rsid w:val="00BE6BEA"/>
    <w:rsid w:val="00D62E03"/>
    <w:rsid w:val="00E15DAE"/>
    <w:rsid w:val="00EC617B"/>
    <w:rsid w:val="00ED7A2C"/>
    <w:rsid w:val="00F17154"/>
    <w:rsid w:val="00F32A90"/>
    <w:rsid w:val="00F96389"/>
    <w:rsid w:val="185D1A59"/>
    <w:rsid w:val="1CF60313"/>
    <w:rsid w:val="3C5D40C4"/>
    <w:rsid w:val="4A810AFA"/>
    <w:rsid w:val="4D266F45"/>
    <w:rsid w:val="6065502D"/>
    <w:rsid w:val="72DE0993"/>
    <w:rsid w:val="770729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style>
  <w:style w:type="character" w:customStyle="1" w:styleId="8">
    <w:name w:val="页眉 Char"/>
    <w:basedOn w:val="6"/>
    <w:link w:val="3"/>
    <w:qFormat/>
    <w:uiPriority w:val="99"/>
    <w:rPr>
      <w:sz w:val="18"/>
      <w:szCs w:val="18"/>
    </w:rPr>
  </w:style>
  <w:style w:type="character" w:customStyle="1" w:styleId="9">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364</Words>
  <Characters>2077</Characters>
  <Lines>17</Lines>
  <Paragraphs>4</Paragraphs>
  <TotalTime>3</TotalTime>
  <ScaleCrop>false</ScaleCrop>
  <LinksUpToDate>false</LinksUpToDate>
  <CharactersWithSpaces>2437</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2019-12-19T06:20:00Z</dcterms:created>
  <dc:creator>a</dc:creator>
  <cp:lastModifiedBy>欣雨cici</cp:lastModifiedBy>
  <dcterms:modified xsi:type="dcterms:W3CDTF">2020-03-09T02:43:36Z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